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9B7F8" w14:textId="64340409" w:rsidR="0015049F" w:rsidRPr="00C350DC" w:rsidRDefault="0015049F" w:rsidP="00696559">
      <w:pPr>
        <w:pStyle w:val="a3"/>
        <w:ind w:left="-198"/>
        <w:jc w:val="center"/>
        <w:rPr>
          <w:b/>
          <w:bCs/>
          <w:sz w:val="40"/>
          <w:szCs w:val="40"/>
          <w:rtl/>
        </w:rPr>
      </w:pPr>
      <w:r w:rsidRPr="00AE4553">
        <w:rPr>
          <w:rFonts w:hint="cs"/>
          <w:rtl/>
        </w:rPr>
        <w:t xml:space="preserve">מדינת ישראל, באמצעות </w:t>
      </w:r>
      <w:proofErr w:type="spellStart"/>
      <w:r w:rsidRPr="00AE4553">
        <w:rPr>
          <w:rFonts w:hint="cs"/>
          <w:rtl/>
        </w:rPr>
        <w:t>מינהל</w:t>
      </w:r>
      <w:proofErr w:type="spellEnd"/>
      <w:r w:rsidRPr="00AE4553">
        <w:rPr>
          <w:rFonts w:hint="cs"/>
          <w:rtl/>
        </w:rPr>
        <w:t xml:space="preserve"> הדיור הממשלתי במשרד האוצר,</w:t>
      </w:r>
      <w:r w:rsidRPr="00AE4553">
        <w:rPr>
          <w:rtl/>
        </w:rPr>
        <w:t xml:space="preserve"> מזמי</w:t>
      </w:r>
      <w:r w:rsidRPr="00AE4553">
        <w:rPr>
          <w:rFonts w:hint="cs"/>
          <w:rtl/>
        </w:rPr>
        <w:t>נה</w:t>
      </w:r>
      <w:r w:rsidRPr="00AE4553">
        <w:rPr>
          <w:rtl/>
        </w:rPr>
        <w:t xml:space="preserve"> בזה </w:t>
      </w:r>
      <w:r w:rsidRPr="00AE4553">
        <w:rPr>
          <w:rFonts w:hint="cs"/>
          <w:rtl/>
        </w:rPr>
        <w:t>להציע הצעות ביחס לנכס המקרקעין</w:t>
      </w:r>
      <w:r w:rsidRPr="00AE4553">
        <w:rPr>
          <w:rtl/>
        </w:rPr>
        <w:t xml:space="preserve"> המתואר בטבלה שלהלן:</w:t>
      </w:r>
    </w:p>
    <w:p w14:paraId="186BB109" w14:textId="77777777" w:rsidR="0015049F" w:rsidRPr="00AE4553" w:rsidRDefault="0015049F" w:rsidP="0015049F">
      <w:pPr>
        <w:rPr>
          <w:szCs w:val="20"/>
          <w:rtl/>
        </w:rPr>
      </w:pPr>
    </w:p>
    <w:tbl>
      <w:tblPr>
        <w:bidiVisual/>
        <w:tblW w:w="1452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28" w:type="dxa"/>
        </w:tblCellMar>
        <w:tblLook w:val="0000" w:firstRow="0" w:lastRow="0" w:firstColumn="0" w:lastColumn="0" w:noHBand="0" w:noVBand="0"/>
      </w:tblPr>
      <w:tblGrid>
        <w:gridCol w:w="974"/>
        <w:gridCol w:w="1018"/>
        <w:gridCol w:w="679"/>
        <w:gridCol w:w="1068"/>
        <w:gridCol w:w="517"/>
        <w:gridCol w:w="2475"/>
        <w:gridCol w:w="2268"/>
        <w:gridCol w:w="2693"/>
        <w:gridCol w:w="1275"/>
        <w:gridCol w:w="1559"/>
      </w:tblGrid>
      <w:tr w:rsidR="00AC50A2" w:rsidRPr="00767554" w14:paraId="5DB09B56" w14:textId="77777777" w:rsidTr="00BE4AA5">
        <w:trPr>
          <w:cantSplit/>
          <w:trHeight w:val="508"/>
          <w:tblHeader/>
          <w:jc w:val="center"/>
        </w:trPr>
        <w:tc>
          <w:tcPr>
            <w:tcW w:w="974" w:type="dxa"/>
          </w:tcPr>
          <w:p w14:paraId="76735CBD" w14:textId="77777777" w:rsidR="00AC50A2" w:rsidRPr="00767554" w:rsidRDefault="00AC50A2" w:rsidP="00B81D8C">
            <w:pPr>
              <w:tabs>
                <w:tab w:val="clear" w:pos="567"/>
                <w:tab w:val="left" w:pos="-229"/>
                <w:tab w:val="left" w:pos="905"/>
              </w:tabs>
              <w:ind w:left="119"/>
              <w:jc w:val="center"/>
              <w:rPr>
                <w:szCs w:val="20"/>
                <w:rtl/>
              </w:rPr>
            </w:pPr>
            <w:bookmarkStart w:id="0" w:name="_Hlk54092824"/>
            <w:r w:rsidRPr="00767554">
              <w:rPr>
                <w:b/>
                <w:bCs/>
                <w:szCs w:val="20"/>
                <w:rtl/>
              </w:rPr>
              <w:t>מס' מכרז</w:t>
            </w:r>
          </w:p>
        </w:tc>
        <w:tc>
          <w:tcPr>
            <w:tcW w:w="1018" w:type="dxa"/>
          </w:tcPr>
          <w:p w14:paraId="42B9C0E3" w14:textId="77777777" w:rsidR="00AC50A2" w:rsidRPr="00767554" w:rsidRDefault="00AC50A2" w:rsidP="00B81D8C">
            <w:pPr>
              <w:ind w:left="0"/>
              <w:jc w:val="center"/>
              <w:rPr>
                <w:szCs w:val="20"/>
                <w:rtl/>
              </w:rPr>
            </w:pPr>
            <w:r w:rsidRPr="00767554">
              <w:rPr>
                <w:b/>
                <w:bCs/>
                <w:szCs w:val="20"/>
                <w:rtl/>
              </w:rPr>
              <w:t>כתובת הנכס</w:t>
            </w:r>
          </w:p>
        </w:tc>
        <w:tc>
          <w:tcPr>
            <w:tcW w:w="679" w:type="dxa"/>
          </w:tcPr>
          <w:p w14:paraId="6B29929D" w14:textId="77777777" w:rsidR="00AC50A2" w:rsidRPr="00767554" w:rsidRDefault="00AC50A2" w:rsidP="00B81D8C">
            <w:pPr>
              <w:ind w:left="0"/>
              <w:jc w:val="center"/>
              <w:rPr>
                <w:szCs w:val="20"/>
                <w:rtl/>
              </w:rPr>
            </w:pPr>
            <w:r w:rsidRPr="00767554">
              <w:rPr>
                <w:b/>
                <w:bCs/>
                <w:szCs w:val="20"/>
                <w:rtl/>
              </w:rPr>
              <w:t>גוש</w:t>
            </w:r>
          </w:p>
        </w:tc>
        <w:tc>
          <w:tcPr>
            <w:tcW w:w="1068" w:type="dxa"/>
          </w:tcPr>
          <w:p w14:paraId="34EA7C2F" w14:textId="77777777" w:rsidR="00AC50A2" w:rsidRPr="00767554" w:rsidRDefault="00AC50A2" w:rsidP="00B81D8C">
            <w:pPr>
              <w:ind w:left="0"/>
              <w:jc w:val="center"/>
              <w:rPr>
                <w:szCs w:val="20"/>
                <w:rtl/>
              </w:rPr>
            </w:pPr>
            <w:r w:rsidRPr="00767554">
              <w:rPr>
                <w:b/>
                <w:bCs/>
                <w:szCs w:val="20"/>
                <w:rtl/>
              </w:rPr>
              <w:t>חלקה</w:t>
            </w:r>
          </w:p>
        </w:tc>
        <w:tc>
          <w:tcPr>
            <w:tcW w:w="517" w:type="dxa"/>
          </w:tcPr>
          <w:p w14:paraId="22AAE753" w14:textId="77777777" w:rsidR="00AC50A2" w:rsidRPr="00767554" w:rsidRDefault="00AC50A2" w:rsidP="00B81D8C">
            <w:pPr>
              <w:ind w:left="0"/>
              <w:jc w:val="center"/>
              <w:rPr>
                <w:b/>
                <w:bCs/>
                <w:szCs w:val="20"/>
                <w:rtl/>
              </w:rPr>
            </w:pPr>
            <w:r w:rsidRPr="00767554">
              <w:rPr>
                <w:b/>
                <w:bCs/>
                <w:szCs w:val="20"/>
                <w:rtl/>
              </w:rPr>
              <w:t>תת-</w:t>
            </w:r>
          </w:p>
          <w:p w14:paraId="1179233D" w14:textId="77777777" w:rsidR="00AC50A2" w:rsidRPr="00767554" w:rsidRDefault="00AC50A2" w:rsidP="00B81D8C">
            <w:pPr>
              <w:ind w:left="0"/>
              <w:jc w:val="center"/>
              <w:rPr>
                <w:szCs w:val="20"/>
                <w:rtl/>
              </w:rPr>
            </w:pPr>
            <w:r w:rsidRPr="00767554">
              <w:rPr>
                <w:b/>
                <w:bCs/>
                <w:szCs w:val="20"/>
                <w:rtl/>
              </w:rPr>
              <w:t>חלקה</w:t>
            </w:r>
          </w:p>
        </w:tc>
        <w:tc>
          <w:tcPr>
            <w:tcW w:w="2475" w:type="dxa"/>
          </w:tcPr>
          <w:p w14:paraId="6F498498" w14:textId="77777777" w:rsidR="00AC50A2" w:rsidRPr="00767554" w:rsidRDefault="00AC50A2" w:rsidP="00B81D8C">
            <w:pPr>
              <w:ind w:left="0"/>
              <w:jc w:val="center"/>
              <w:rPr>
                <w:b/>
                <w:bCs/>
                <w:szCs w:val="20"/>
                <w:rtl/>
              </w:rPr>
            </w:pPr>
            <w:r w:rsidRPr="00767554">
              <w:rPr>
                <w:b/>
                <w:bCs/>
                <w:szCs w:val="20"/>
                <w:rtl/>
              </w:rPr>
              <w:t>מהות הזכות</w:t>
            </w:r>
          </w:p>
        </w:tc>
        <w:tc>
          <w:tcPr>
            <w:tcW w:w="2268" w:type="dxa"/>
          </w:tcPr>
          <w:p w14:paraId="4CDC5C46" w14:textId="77777777" w:rsidR="00AC50A2" w:rsidRDefault="00AC50A2" w:rsidP="00B81D8C">
            <w:pPr>
              <w:jc w:val="center"/>
              <w:rPr>
                <w:b/>
                <w:bCs/>
                <w:szCs w:val="20"/>
                <w:rtl/>
              </w:rPr>
            </w:pPr>
            <w:r w:rsidRPr="00767554">
              <w:rPr>
                <w:b/>
                <w:bCs/>
                <w:szCs w:val="20"/>
                <w:rtl/>
              </w:rPr>
              <w:t>ת</w:t>
            </w:r>
            <w:r w:rsidRPr="00767554">
              <w:rPr>
                <w:rFonts w:hint="cs"/>
                <w:b/>
                <w:bCs/>
                <w:szCs w:val="20"/>
                <w:rtl/>
              </w:rPr>
              <w:t>י</w:t>
            </w:r>
            <w:r w:rsidRPr="00767554">
              <w:rPr>
                <w:b/>
                <w:bCs/>
                <w:szCs w:val="20"/>
                <w:rtl/>
              </w:rPr>
              <w:t>אור הנכס</w:t>
            </w:r>
          </w:p>
          <w:p w14:paraId="7270A637" w14:textId="2760CBA8" w:rsidR="00660A2A" w:rsidRPr="00767554" w:rsidRDefault="00660A2A" w:rsidP="00B81D8C">
            <w:pPr>
              <w:jc w:val="center"/>
              <w:rPr>
                <w:b/>
                <w:bCs/>
                <w:szCs w:val="20"/>
                <w:rtl/>
              </w:rPr>
            </w:pPr>
            <w:r>
              <w:rPr>
                <w:rFonts w:hint="cs"/>
                <w:b/>
                <w:bCs/>
                <w:szCs w:val="20"/>
                <w:rtl/>
              </w:rPr>
              <w:t>ומטרת השכירות</w:t>
            </w:r>
          </w:p>
        </w:tc>
        <w:tc>
          <w:tcPr>
            <w:tcW w:w="2693" w:type="dxa"/>
          </w:tcPr>
          <w:p w14:paraId="3D4AE5AE" w14:textId="2C48CEE9" w:rsidR="00AC50A2" w:rsidRPr="00767554" w:rsidRDefault="00AC50A2" w:rsidP="00B81D8C">
            <w:pPr>
              <w:ind w:left="0"/>
              <w:jc w:val="center"/>
              <w:rPr>
                <w:b/>
                <w:bCs/>
                <w:szCs w:val="20"/>
                <w:rtl/>
              </w:rPr>
            </w:pPr>
            <w:r w:rsidRPr="00767554">
              <w:rPr>
                <w:b/>
                <w:bCs/>
                <w:szCs w:val="20"/>
                <w:rtl/>
              </w:rPr>
              <w:t xml:space="preserve">גבולות </w:t>
            </w:r>
            <w:proofErr w:type="spellStart"/>
            <w:r w:rsidRPr="00767554">
              <w:rPr>
                <w:b/>
                <w:bCs/>
                <w:szCs w:val="20"/>
                <w:rtl/>
              </w:rPr>
              <w:t>הסטיה</w:t>
            </w:r>
            <w:proofErr w:type="spellEnd"/>
            <w:r w:rsidR="00660A2A">
              <w:rPr>
                <w:rFonts w:hint="cs"/>
                <w:b/>
                <w:bCs/>
                <w:szCs w:val="20"/>
                <w:rtl/>
              </w:rPr>
              <w:t xml:space="preserve"> באחוזים</w:t>
            </w:r>
            <w:r w:rsidRPr="00767554">
              <w:rPr>
                <w:b/>
                <w:bCs/>
                <w:szCs w:val="20"/>
                <w:rtl/>
              </w:rPr>
              <w:t xml:space="preserve"> לקבלת הצעה כשרה מתחת </w:t>
            </w:r>
            <w:proofErr w:type="spellStart"/>
            <w:r w:rsidRPr="00767554">
              <w:rPr>
                <w:b/>
                <w:bCs/>
                <w:szCs w:val="20"/>
                <w:rtl/>
              </w:rPr>
              <w:t>לאומדן</w:t>
            </w:r>
            <w:proofErr w:type="spellEnd"/>
          </w:p>
        </w:tc>
        <w:tc>
          <w:tcPr>
            <w:tcW w:w="1275" w:type="dxa"/>
          </w:tcPr>
          <w:p w14:paraId="47BE1A7C" w14:textId="12ED866E" w:rsidR="00AC50A2" w:rsidRPr="00767554" w:rsidRDefault="00AC50A2" w:rsidP="00B81D8C">
            <w:pPr>
              <w:ind w:left="0"/>
              <w:jc w:val="center"/>
              <w:rPr>
                <w:b/>
                <w:bCs/>
                <w:szCs w:val="20"/>
                <w:rtl/>
              </w:rPr>
            </w:pPr>
            <w:r w:rsidRPr="00767554">
              <w:rPr>
                <w:rFonts w:hint="cs"/>
                <w:b/>
                <w:bCs/>
                <w:szCs w:val="20"/>
                <w:rtl/>
              </w:rPr>
              <w:t>סכום ערבות ההצעה בש"ח</w:t>
            </w:r>
          </w:p>
        </w:tc>
        <w:tc>
          <w:tcPr>
            <w:tcW w:w="1559" w:type="dxa"/>
          </w:tcPr>
          <w:p w14:paraId="630AE169" w14:textId="745704C7" w:rsidR="00AC50A2" w:rsidRPr="00767554" w:rsidRDefault="00AC50A2" w:rsidP="00B81D8C">
            <w:pPr>
              <w:ind w:left="0"/>
              <w:jc w:val="center"/>
              <w:rPr>
                <w:b/>
                <w:bCs/>
                <w:szCs w:val="20"/>
                <w:rtl/>
              </w:rPr>
            </w:pPr>
            <w:r w:rsidRPr="00767554">
              <w:rPr>
                <w:rFonts w:hint="cs"/>
                <w:b/>
                <w:bCs/>
                <w:szCs w:val="20"/>
                <w:rtl/>
              </w:rPr>
              <w:t>מועדי סיורים</w:t>
            </w:r>
            <w:r w:rsidR="00660A2A">
              <w:rPr>
                <w:rFonts w:hint="cs"/>
                <w:b/>
                <w:bCs/>
                <w:szCs w:val="20"/>
                <w:rtl/>
              </w:rPr>
              <w:t xml:space="preserve"> בנכס</w:t>
            </w:r>
          </w:p>
          <w:p w14:paraId="3376553C" w14:textId="77777777" w:rsidR="00AC50A2" w:rsidRPr="00767554" w:rsidRDefault="00AC50A2" w:rsidP="00B81D8C">
            <w:pPr>
              <w:ind w:left="0"/>
              <w:jc w:val="center"/>
              <w:rPr>
                <w:b/>
                <w:bCs/>
                <w:szCs w:val="20"/>
                <w:rtl/>
              </w:rPr>
            </w:pPr>
          </w:p>
        </w:tc>
      </w:tr>
      <w:bookmarkEnd w:id="0"/>
      <w:tr w:rsidR="0081025F" w:rsidRPr="00D17F3B" w14:paraId="2B06F662" w14:textId="77777777" w:rsidTr="004E5D35">
        <w:trPr>
          <w:cantSplit/>
          <w:trHeight w:val="2050"/>
          <w:jc w:val="center"/>
        </w:trPr>
        <w:tc>
          <w:tcPr>
            <w:tcW w:w="974" w:type="dxa"/>
            <w:tcBorders>
              <w:top w:val="single" w:sz="6" w:space="0" w:color="auto"/>
              <w:left w:val="single" w:sz="6" w:space="0" w:color="auto"/>
              <w:bottom w:val="single" w:sz="6" w:space="0" w:color="auto"/>
              <w:right w:val="single" w:sz="6" w:space="0" w:color="auto"/>
            </w:tcBorders>
          </w:tcPr>
          <w:p w14:paraId="025D04EE" w14:textId="6360904E" w:rsidR="0081025F" w:rsidRPr="00961900" w:rsidRDefault="0081025F" w:rsidP="0081025F">
            <w:pPr>
              <w:ind w:left="0"/>
              <w:jc w:val="center"/>
              <w:rPr>
                <w:rFonts w:ascii="David" w:hAnsi="David"/>
                <w:noProof/>
                <w:szCs w:val="20"/>
                <w:rtl/>
              </w:rPr>
            </w:pPr>
            <w:r w:rsidRPr="00961900">
              <w:rPr>
                <w:rFonts w:ascii="David" w:hAnsi="David" w:hint="cs"/>
                <w:noProof/>
                <w:szCs w:val="20"/>
                <w:rtl/>
              </w:rPr>
              <w:t>נ-</w:t>
            </w:r>
            <w:r w:rsidR="00D3418C">
              <w:rPr>
                <w:rFonts w:ascii="David" w:hAnsi="David" w:hint="cs"/>
                <w:noProof/>
                <w:szCs w:val="20"/>
                <w:rtl/>
              </w:rPr>
              <w:t>40 6/26</w:t>
            </w:r>
          </w:p>
          <w:p w14:paraId="4592C1C1" w14:textId="77777777" w:rsidR="0081025F" w:rsidRPr="00961900" w:rsidRDefault="0081025F" w:rsidP="0081025F">
            <w:pPr>
              <w:ind w:left="0"/>
              <w:jc w:val="center"/>
              <w:rPr>
                <w:rFonts w:ascii="David" w:hAnsi="David"/>
                <w:noProof/>
                <w:szCs w:val="20"/>
                <w:rtl/>
              </w:rPr>
            </w:pPr>
          </w:p>
          <w:p w14:paraId="7D57F16C" w14:textId="77777777" w:rsidR="0081025F" w:rsidRDefault="0081025F" w:rsidP="0081025F">
            <w:pPr>
              <w:ind w:left="0"/>
              <w:jc w:val="center"/>
              <w:rPr>
                <w:rFonts w:ascii="David" w:hAnsi="David"/>
                <w:noProof/>
                <w:szCs w:val="20"/>
                <w:rtl/>
              </w:rPr>
            </w:pPr>
            <w:r w:rsidRPr="00961900">
              <w:rPr>
                <w:rFonts w:ascii="David" w:hAnsi="David" w:hint="cs"/>
                <w:noProof/>
                <w:szCs w:val="20"/>
                <w:rtl/>
              </w:rPr>
              <w:t>*</w:t>
            </w:r>
          </w:p>
          <w:p w14:paraId="4B35E9CE" w14:textId="1A85C04C" w:rsidR="00FC0BBB" w:rsidRPr="00961900" w:rsidRDefault="0071513B" w:rsidP="0081025F">
            <w:pPr>
              <w:ind w:left="0"/>
              <w:jc w:val="center"/>
              <w:rPr>
                <w:rFonts w:ascii="David" w:hAnsi="David"/>
                <w:noProof/>
                <w:szCs w:val="20"/>
                <w:rtl/>
              </w:rPr>
            </w:pPr>
            <w:r>
              <w:rPr>
                <w:rFonts w:ascii="David" w:hAnsi="David" w:hint="cs"/>
                <w:noProof/>
                <w:szCs w:val="20"/>
                <w:rtl/>
              </w:rPr>
              <w:t>**</w:t>
            </w:r>
          </w:p>
        </w:tc>
        <w:tc>
          <w:tcPr>
            <w:tcW w:w="1018" w:type="dxa"/>
            <w:tcBorders>
              <w:top w:val="single" w:sz="6" w:space="0" w:color="auto"/>
              <w:left w:val="single" w:sz="6" w:space="0" w:color="auto"/>
              <w:bottom w:val="single" w:sz="6" w:space="0" w:color="auto"/>
              <w:right w:val="single" w:sz="6" w:space="0" w:color="auto"/>
            </w:tcBorders>
          </w:tcPr>
          <w:p w14:paraId="6E576A7C" w14:textId="20B8961B" w:rsidR="0081025F" w:rsidRPr="00961900" w:rsidRDefault="0081025F" w:rsidP="0081025F">
            <w:pPr>
              <w:ind w:left="0"/>
              <w:jc w:val="left"/>
              <w:rPr>
                <w:rFonts w:ascii="David" w:hAnsi="David"/>
                <w:noProof/>
                <w:szCs w:val="20"/>
                <w:rtl/>
              </w:rPr>
            </w:pPr>
            <w:r w:rsidRPr="00961900">
              <w:rPr>
                <w:rFonts w:ascii="David" w:hAnsi="David"/>
                <w:noProof/>
                <w:szCs w:val="20"/>
                <w:rtl/>
              </w:rPr>
              <w:t>רח' ויצמן 58 תל-אביב-יפו</w:t>
            </w:r>
          </w:p>
        </w:tc>
        <w:tc>
          <w:tcPr>
            <w:tcW w:w="679" w:type="dxa"/>
            <w:tcBorders>
              <w:top w:val="single" w:sz="6" w:space="0" w:color="auto"/>
              <w:left w:val="single" w:sz="6" w:space="0" w:color="auto"/>
              <w:bottom w:val="single" w:sz="6" w:space="0" w:color="auto"/>
              <w:right w:val="single" w:sz="6" w:space="0" w:color="auto"/>
            </w:tcBorders>
          </w:tcPr>
          <w:p w14:paraId="2A9D1168" w14:textId="506371F9" w:rsidR="0081025F" w:rsidRPr="00767554" w:rsidRDefault="0081025F" w:rsidP="0081025F">
            <w:pPr>
              <w:ind w:left="0"/>
              <w:jc w:val="center"/>
              <w:rPr>
                <w:rFonts w:ascii="David" w:hAnsi="David"/>
                <w:noProof/>
                <w:szCs w:val="20"/>
                <w:rtl/>
              </w:rPr>
            </w:pPr>
            <w:r w:rsidRPr="0036561D">
              <w:rPr>
                <w:rFonts w:ascii="David" w:hAnsi="David"/>
                <w:noProof/>
                <w:szCs w:val="20"/>
                <w:rtl/>
              </w:rPr>
              <w:t>6213</w:t>
            </w:r>
          </w:p>
        </w:tc>
        <w:tc>
          <w:tcPr>
            <w:tcW w:w="1068" w:type="dxa"/>
            <w:tcBorders>
              <w:top w:val="single" w:sz="6" w:space="0" w:color="auto"/>
              <w:left w:val="single" w:sz="6" w:space="0" w:color="auto"/>
              <w:bottom w:val="single" w:sz="6" w:space="0" w:color="auto"/>
              <w:right w:val="single" w:sz="6" w:space="0" w:color="auto"/>
            </w:tcBorders>
          </w:tcPr>
          <w:p w14:paraId="66B18E15" w14:textId="464A8D91" w:rsidR="0081025F" w:rsidRPr="00767554" w:rsidRDefault="0081025F" w:rsidP="0081025F">
            <w:pPr>
              <w:ind w:left="0"/>
              <w:jc w:val="center"/>
              <w:rPr>
                <w:rFonts w:ascii="David" w:hAnsi="David"/>
                <w:noProof/>
                <w:szCs w:val="20"/>
                <w:rtl/>
              </w:rPr>
            </w:pPr>
            <w:r w:rsidRPr="0036561D">
              <w:rPr>
                <w:rFonts w:ascii="David" w:hAnsi="David"/>
                <w:noProof/>
                <w:szCs w:val="20"/>
                <w:rtl/>
              </w:rPr>
              <w:t>1277 (חלק)</w:t>
            </w:r>
          </w:p>
        </w:tc>
        <w:tc>
          <w:tcPr>
            <w:tcW w:w="517" w:type="dxa"/>
            <w:tcBorders>
              <w:top w:val="single" w:sz="6" w:space="0" w:color="auto"/>
              <w:left w:val="single" w:sz="6" w:space="0" w:color="auto"/>
              <w:bottom w:val="single" w:sz="6" w:space="0" w:color="auto"/>
              <w:right w:val="single" w:sz="6" w:space="0" w:color="auto"/>
            </w:tcBorders>
          </w:tcPr>
          <w:p w14:paraId="44A4AA86" w14:textId="63874FEC" w:rsidR="0081025F" w:rsidRPr="00767554" w:rsidRDefault="0081025F" w:rsidP="0081025F">
            <w:pPr>
              <w:ind w:left="0"/>
              <w:jc w:val="center"/>
              <w:rPr>
                <w:rFonts w:ascii="David" w:hAnsi="David"/>
                <w:noProof/>
                <w:szCs w:val="20"/>
                <w:rtl/>
              </w:rPr>
            </w:pPr>
            <w:r>
              <w:rPr>
                <w:rFonts w:ascii="David" w:hAnsi="David" w:hint="cs"/>
                <w:noProof/>
                <w:szCs w:val="20"/>
                <w:rtl/>
              </w:rPr>
              <w:t>-</w:t>
            </w:r>
          </w:p>
        </w:tc>
        <w:tc>
          <w:tcPr>
            <w:tcW w:w="2475" w:type="dxa"/>
            <w:tcBorders>
              <w:top w:val="single" w:sz="6" w:space="0" w:color="auto"/>
              <w:left w:val="single" w:sz="6" w:space="0" w:color="auto"/>
              <w:bottom w:val="single" w:sz="6" w:space="0" w:color="auto"/>
              <w:right w:val="single" w:sz="6" w:space="0" w:color="auto"/>
            </w:tcBorders>
          </w:tcPr>
          <w:p w14:paraId="5B48D2C9" w14:textId="77777777" w:rsidR="0081025F" w:rsidRDefault="0081025F" w:rsidP="0081025F">
            <w:pPr>
              <w:ind w:left="0"/>
              <w:jc w:val="center"/>
              <w:rPr>
                <w:szCs w:val="20"/>
                <w:rtl/>
              </w:rPr>
            </w:pPr>
            <w:r w:rsidRPr="00297A15">
              <w:rPr>
                <w:rFonts w:ascii="David" w:hAnsi="David" w:hint="cs"/>
                <w:szCs w:val="20"/>
                <w:rtl/>
              </w:rPr>
              <w:t xml:space="preserve">שכירות לתקופה של </w:t>
            </w:r>
            <w:r w:rsidRPr="00297A15">
              <w:rPr>
                <w:noProof/>
                <w:szCs w:val="20"/>
                <w:rtl/>
              </w:rPr>
              <w:t>חמש שנים</w:t>
            </w:r>
            <w:r w:rsidRPr="00297A15">
              <w:rPr>
                <w:rFonts w:hint="cs"/>
                <w:szCs w:val="20"/>
                <w:rtl/>
              </w:rPr>
              <w:t xml:space="preserve"> </w:t>
            </w:r>
            <w:r w:rsidRPr="00297A15">
              <w:rPr>
                <w:rFonts w:ascii="David" w:hAnsi="David" w:hint="cs"/>
                <w:szCs w:val="20"/>
                <w:rtl/>
              </w:rPr>
              <w:t>עם זכות ברירה (אופציה) לשוכר ל</w:t>
            </w:r>
            <w:r w:rsidRPr="00297A15">
              <w:rPr>
                <w:rFonts w:ascii="David" w:hAnsi="David"/>
                <w:noProof/>
                <w:szCs w:val="20"/>
                <w:rtl/>
              </w:rPr>
              <w:t>שלוש</w:t>
            </w:r>
            <w:r w:rsidRPr="00297A15">
              <w:rPr>
                <w:rFonts w:ascii="David" w:hAnsi="David" w:hint="cs"/>
                <w:szCs w:val="20"/>
                <w:rtl/>
              </w:rPr>
              <w:t xml:space="preserve"> תקופות נוספות בנות </w:t>
            </w:r>
            <w:r w:rsidRPr="00297A15">
              <w:rPr>
                <w:noProof/>
                <w:szCs w:val="20"/>
                <w:rtl/>
              </w:rPr>
              <w:t>שנה</w:t>
            </w:r>
            <w:r w:rsidRPr="00297A15">
              <w:rPr>
                <w:rFonts w:hint="cs"/>
                <w:szCs w:val="20"/>
                <w:rtl/>
              </w:rPr>
              <w:t xml:space="preserve"> </w:t>
            </w:r>
            <w:r w:rsidRPr="00297A15">
              <w:rPr>
                <w:rFonts w:ascii="David" w:hAnsi="David" w:hint="cs"/>
                <w:szCs w:val="20"/>
                <w:rtl/>
              </w:rPr>
              <w:t xml:space="preserve">כל אחת, </w:t>
            </w:r>
            <w:r w:rsidRPr="00297A15">
              <w:rPr>
                <w:rFonts w:hint="cs"/>
                <w:sz w:val="14"/>
                <w:szCs w:val="18"/>
                <w:rtl/>
              </w:rPr>
              <w:t xml:space="preserve"> כאשר בתקופות השכירות הנוספות</w:t>
            </w:r>
            <w:r w:rsidRPr="00297A15">
              <w:rPr>
                <w:rFonts w:hint="cs"/>
                <w:sz w:val="8"/>
                <w:szCs w:val="12"/>
                <w:rtl/>
              </w:rPr>
              <w:t xml:space="preserve"> </w:t>
            </w:r>
            <w:r w:rsidRPr="00297A15">
              <w:rPr>
                <w:rFonts w:hint="cs"/>
                <w:sz w:val="14"/>
                <w:szCs w:val="18"/>
                <w:rtl/>
              </w:rPr>
              <w:t xml:space="preserve">תעמוד למשכיר זכות, בכל עת, לקצר את תקופת השכירות בהודעה מראש בת </w:t>
            </w:r>
            <w:r>
              <w:rPr>
                <w:rFonts w:hint="cs"/>
                <w:sz w:val="14"/>
                <w:szCs w:val="18"/>
                <w:rtl/>
              </w:rPr>
              <w:t xml:space="preserve">6 </w:t>
            </w:r>
            <w:r w:rsidRPr="00297A15">
              <w:rPr>
                <w:rFonts w:hint="cs"/>
                <w:sz w:val="14"/>
                <w:szCs w:val="18"/>
                <w:rtl/>
              </w:rPr>
              <w:t xml:space="preserve"> חודשים</w:t>
            </w:r>
            <w:r w:rsidRPr="00297A15">
              <w:rPr>
                <w:rFonts w:ascii="David" w:hAnsi="David" w:hint="cs"/>
                <w:szCs w:val="20"/>
                <w:rtl/>
              </w:rPr>
              <w:t>.</w:t>
            </w:r>
          </w:p>
          <w:p w14:paraId="7B181DD4" w14:textId="77777777" w:rsidR="007A4A9C" w:rsidRDefault="007A4A9C" w:rsidP="0081025F">
            <w:pPr>
              <w:ind w:left="0"/>
              <w:jc w:val="center"/>
              <w:rPr>
                <w:szCs w:val="20"/>
                <w:rtl/>
              </w:rPr>
            </w:pPr>
          </w:p>
          <w:p w14:paraId="33C0E52E" w14:textId="77777777" w:rsidR="007A4A9C" w:rsidRDefault="007A4A9C" w:rsidP="0081025F">
            <w:pPr>
              <w:ind w:left="0"/>
              <w:jc w:val="center"/>
              <w:rPr>
                <w:szCs w:val="20"/>
                <w:rtl/>
              </w:rPr>
            </w:pPr>
          </w:p>
          <w:p w14:paraId="7C2EA9EC" w14:textId="1612608C" w:rsidR="007A4A9C" w:rsidRPr="00767554" w:rsidRDefault="007A4A9C" w:rsidP="0081025F">
            <w:pPr>
              <w:ind w:left="0"/>
              <w:jc w:val="center"/>
              <w:rPr>
                <w:szCs w:val="20"/>
                <w:rtl/>
              </w:rPr>
            </w:pPr>
          </w:p>
        </w:tc>
        <w:tc>
          <w:tcPr>
            <w:tcW w:w="2268" w:type="dxa"/>
            <w:tcBorders>
              <w:top w:val="single" w:sz="6" w:space="0" w:color="auto"/>
              <w:left w:val="single" w:sz="6" w:space="0" w:color="auto"/>
              <w:bottom w:val="single" w:sz="6" w:space="0" w:color="auto"/>
              <w:right w:val="single" w:sz="6" w:space="0" w:color="auto"/>
            </w:tcBorders>
          </w:tcPr>
          <w:p w14:paraId="1722C1F7" w14:textId="77777777" w:rsidR="00586CAF" w:rsidRPr="00532006" w:rsidRDefault="00586CAF" w:rsidP="00586CAF">
            <w:pPr>
              <w:ind w:left="2" w:right="164"/>
              <w:jc w:val="center"/>
              <w:rPr>
                <w:rFonts w:ascii="David" w:hAnsi="David"/>
                <w:szCs w:val="20"/>
                <w:rtl/>
              </w:rPr>
            </w:pPr>
            <w:r w:rsidRPr="0036561D">
              <w:rPr>
                <w:rFonts w:ascii="David" w:hAnsi="David"/>
                <w:noProof/>
                <w:szCs w:val="20"/>
                <w:rtl/>
              </w:rPr>
              <w:t>שטח בן כ-175 מ"ר בקומת קרקע</w:t>
            </w:r>
            <w:r>
              <w:rPr>
                <w:rFonts w:ascii="David" w:hAnsi="David" w:hint="cs"/>
                <w:noProof/>
                <w:szCs w:val="20"/>
                <w:rtl/>
              </w:rPr>
              <w:t xml:space="preserve"> של</w:t>
            </w:r>
            <w:r w:rsidRPr="0036561D">
              <w:rPr>
                <w:rFonts w:ascii="David" w:hAnsi="David"/>
                <w:noProof/>
                <w:szCs w:val="20"/>
                <w:rtl/>
              </w:rPr>
              <w:t xml:space="preserve"> מבנה חד-קומתי </w:t>
            </w:r>
            <w:r>
              <w:rPr>
                <w:rFonts w:ascii="David" w:hAnsi="David" w:hint="cs"/>
                <w:noProof/>
                <w:szCs w:val="20"/>
                <w:rtl/>
              </w:rPr>
              <w:t>וכן</w:t>
            </w:r>
            <w:r w:rsidRPr="0036561D">
              <w:rPr>
                <w:rFonts w:ascii="David" w:hAnsi="David"/>
                <w:noProof/>
                <w:szCs w:val="20"/>
                <w:rtl/>
              </w:rPr>
              <w:t xml:space="preserve"> </w:t>
            </w:r>
            <w:r>
              <w:rPr>
                <w:rFonts w:ascii="David" w:hAnsi="David" w:hint="cs"/>
                <w:noProof/>
                <w:szCs w:val="20"/>
                <w:rtl/>
              </w:rPr>
              <w:t>חצר ש</w:t>
            </w:r>
            <w:r w:rsidRPr="0036561D">
              <w:rPr>
                <w:rFonts w:ascii="David" w:hAnsi="David"/>
                <w:noProof/>
                <w:szCs w:val="20"/>
                <w:rtl/>
              </w:rPr>
              <w:t>שטח</w:t>
            </w:r>
            <w:r>
              <w:rPr>
                <w:rFonts w:ascii="David" w:hAnsi="David" w:hint="cs"/>
                <w:noProof/>
                <w:szCs w:val="20"/>
                <w:rtl/>
              </w:rPr>
              <w:t>ה</w:t>
            </w:r>
            <w:r w:rsidRPr="0036561D">
              <w:rPr>
                <w:rFonts w:ascii="David" w:hAnsi="David"/>
                <w:noProof/>
                <w:szCs w:val="20"/>
                <w:rtl/>
              </w:rPr>
              <w:t xml:space="preserve"> כ-223 מ"ר </w:t>
            </w:r>
            <w:r>
              <w:rPr>
                <w:rFonts w:ascii="David" w:hAnsi="David" w:hint="cs"/>
                <w:noProof/>
                <w:szCs w:val="20"/>
                <w:rtl/>
              </w:rPr>
              <w:t>ששימשה אף למעבר כלי רכב של השכן לנכס, מצידו הצפון-מערבי</w:t>
            </w:r>
            <w:r w:rsidRPr="0036561D">
              <w:rPr>
                <w:rFonts w:ascii="David" w:hAnsi="David"/>
                <w:noProof/>
                <w:szCs w:val="20"/>
                <w:rtl/>
              </w:rPr>
              <w:t>.</w:t>
            </w:r>
          </w:p>
          <w:p w14:paraId="46C340AB" w14:textId="77777777" w:rsidR="00586CAF" w:rsidRDefault="00586CAF" w:rsidP="0081025F">
            <w:pPr>
              <w:ind w:left="2" w:right="164"/>
              <w:jc w:val="center"/>
              <w:rPr>
                <w:rFonts w:ascii="David" w:hAnsi="David"/>
                <w:noProof/>
                <w:szCs w:val="20"/>
                <w:rtl/>
              </w:rPr>
            </w:pPr>
          </w:p>
          <w:p w14:paraId="004DF1EA" w14:textId="77777777" w:rsidR="0081025F" w:rsidRPr="00532006" w:rsidRDefault="0081025F" w:rsidP="0081025F">
            <w:pPr>
              <w:ind w:left="2" w:right="164"/>
              <w:jc w:val="center"/>
              <w:rPr>
                <w:rFonts w:ascii="David" w:hAnsi="David"/>
                <w:szCs w:val="20"/>
                <w:rtl/>
              </w:rPr>
            </w:pPr>
            <w:r w:rsidRPr="00532006">
              <w:rPr>
                <w:rFonts w:ascii="David" w:hAnsi="David"/>
                <w:szCs w:val="20"/>
                <w:rtl/>
              </w:rPr>
              <w:t>מטרת השכירות היא:</w:t>
            </w:r>
            <w:r>
              <w:rPr>
                <w:rFonts w:ascii="David" w:hAnsi="David" w:hint="cs"/>
                <w:szCs w:val="20"/>
                <w:rtl/>
              </w:rPr>
              <w:t xml:space="preserve"> </w:t>
            </w:r>
          </w:p>
          <w:p w14:paraId="226B95AD" w14:textId="014651C1" w:rsidR="00641748" w:rsidRPr="00641748" w:rsidRDefault="0081025F" w:rsidP="004E5D35">
            <w:pPr>
              <w:ind w:left="2" w:right="164"/>
              <w:jc w:val="center"/>
              <w:rPr>
                <w:rFonts w:ascii="David" w:hAnsi="David"/>
                <w:sz w:val="28"/>
                <w:szCs w:val="28"/>
                <w:rtl/>
              </w:rPr>
            </w:pPr>
            <w:r w:rsidRPr="0036561D">
              <w:rPr>
                <w:rFonts w:ascii="David" w:hAnsi="David"/>
                <w:noProof/>
                <w:szCs w:val="20"/>
                <w:rtl/>
              </w:rPr>
              <w:t>כל מטרה המותרת על-פי דין</w:t>
            </w:r>
            <w:r>
              <w:rPr>
                <w:rFonts w:ascii="David" w:hAnsi="David" w:hint="cs"/>
                <w:szCs w:val="20"/>
                <w:rtl/>
              </w:rPr>
              <w:t>.</w:t>
            </w:r>
          </w:p>
          <w:p w14:paraId="2539BB5F" w14:textId="5F0AB27E" w:rsidR="0081025F" w:rsidRPr="00767554" w:rsidRDefault="0081025F" w:rsidP="0081025F">
            <w:pPr>
              <w:ind w:left="2" w:right="164"/>
              <w:jc w:val="center"/>
              <w:rPr>
                <w:rFonts w:ascii="David" w:hAnsi="David"/>
                <w:noProof/>
                <w:szCs w:val="20"/>
                <w:rtl/>
              </w:rPr>
            </w:pPr>
          </w:p>
        </w:tc>
        <w:tc>
          <w:tcPr>
            <w:tcW w:w="2693" w:type="dxa"/>
            <w:tcBorders>
              <w:top w:val="single" w:sz="6" w:space="0" w:color="auto"/>
              <w:left w:val="single" w:sz="6" w:space="0" w:color="auto"/>
              <w:bottom w:val="single" w:sz="6" w:space="0" w:color="auto"/>
              <w:right w:val="single" w:sz="6" w:space="0" w:color="auto"/>
            </w:tcBorders>
          </w:tcPr>
          <w:p w14:paraId="2AF884FB" w14:textId="77777777" w:rsidR="0081025F" w:rsidRDefault="0081025F" w:rsidP="0081025F">
            <w:pPr>
              <w:tabs>
                <w:tab w:val="clear" w:pos="567"/>
                <w:tab w:val="left" w:pos="-1179"/>
              </w:tabs>
              <w:ind w:left="0"/>
              <w:jc w:val="center"/>
              <w:rPr>
                <w:rFonts w:ascii="David" w:hAnsi="David"/>
                <w:szCs w:val="20"/>
                <w:rtl/>
              </w:rPr>
            </w:pPr>
            <w:r w:rsidRPr="0036561D">
              <w:rPr>
                <w:rFonts w:ascii="David" w:hAnsi="David"/>
                <w:noProof/>
                <w:szCs w:val="20"/>
                <w:rtl/>
              </w:rPr>
              <w:t>15%</w:t>
            </w:r>
          </w:p>
          <w:p w14:paraId="1B124928" w14:textId="77777777" w:rsidR="0081025F" w:rsidRPr="00B6574D" w:rsidRDefault="0081025F" w:rsidP="0081025F">
            <w:pPr>
              <w:tabs>
                <w:tab w:val="clear" w:pos="567"/>
                <w:tab w:val="left" w:pos="-1179"/>
              </w:tabs>
              <w:ind w:left="0"/>
              <w:jc w:val="center"/>
              <w:rPr>
                <w:rFonts w:ascii="David" w:hAnsi="David"/>
                <w:sz w:val="32"/>
                <w:szCs w:val="32"/>
              </w:rPr>
            </w:pPr>
          </w:p>
          <w:p w14:paraId="03E999CA" w14:textId="3AE423CE" w:rsidR="0081025F" w:rsidRPr="003F5AB7" w:rsidRDefault="00105694" w:rsidP="0081025F">
            <w:pPr>
              <w:tabs>
                <w:tab w:val="clear" w:pos="567"/>
                <w:tab w:val="left" w:pos="-1179"/>
              </w:tabs>
              <w:ind w:left="0"/>
              <w:jc w:val="center"/>
              <w:rPr>
                <w:rFonts w:ascii="David" w:hAnsi="David"/>
                <w:noProof/>
                <w:szCs w:val="20"/>
                <w:rtl/>
              </w:rPr>
            </w:pPr>
            <w:r>
              <w:rPr>
                <w:rFonts w:ascii="David" w:hAnsi="David" w:hint="cs"/>
                <w:noProof/>
                <w:szCs w:val="20"/>
                <w:rtl/>
              </w:rPr>
              <w:t>***</w:t>
            </w:r>
          </w:p>
        </w:tc>
        <w:tc>
          <w:tcPr>
            <w:tcW w:w="1275" w:type="dxa"/>
            <w:tcBorders>
              <w:top w:val="single" w:sz="6" w:space="0" w:color="auto"/>
              <w:left w:val="single" w:sz="6" w:space="0" w:color="auto"/>
              <w:bottom w:val="single" w:sz="6" w:space="0" w:color="auto"/>
              <w:right w:val="single" w:sz="6" w:space="0" w:color="auto"/>
            </w:tcBorders>
          </w:tcPr>
          <w:p w14:paraId="2BDAB997" w14:textId="73750C01" w:rsidR="0081025F" w:rsidRPr="00767554" w:rsidRDefault="0081025F" w:rsidP="0081025F">
            <w:pPr>
              <w:tabs>
                <w:tab w:val="clear" w:pos="567"/>
                <w:tab w:val="left" w:pos="-1179"/>
              </w:tabs>
              <w:ind w:left="0"/>
              <w:jc w:val="center"/>
              <w:rPr>
                <w:rFonts w:ascii="David" w:hAnsi="David"/>
                <w:noProof/>
                <w:szCs w:val="20"/>
                <w:rtl/>
              </w:rPr>
            </w:pPr>
            <w:r w:rsidRPr="0036561D">
              <w:rPr>
                <w:rFonts w:ascii="David" w:hAnsi="David"/>
                <w:noProof/>
                <w:szCs w:val="20"/>
                <w:rtl/>
              </w:rPr>
              <w:t>30,000</w:t>
            </w:r>
          </w:p>
        </w:tc>
        <w:tc>
          <w:tcPr>
            <w:tcW w:w="1559" w:type="dxa"/>
            <w:tcBorders>
              <w:top w:val="single" w:sz="6" w:space="0" w:color="auto"/>
              <w:left w:val="single" w:sz="6" w:space="0" w:color="auto"/>
              <w:bottom w:val="single" w:sz="6" w:space="0" w:color="auto"/>
              <w:right w:val="single" w:sz="6" w:space="0" w:color="auto"/>
            </w:tcBorders>
          </w:tcPr>
          <w:p w14:paraId="009A3660" w14:textId="77777777" w:rsidR="00FE573C" w:rsidRDefault="00D44222" w:rsidP="003C5328">
            <w:pPr>
              <w:tabs>
                <w:tab w:val="left" w:pos="474"/>
                <w:tab w:val="center" w:pos="787"/>
              </w:tabs>
              <w:ind w:left="0"/>
              <w:jc w:val="center"/>
              <w:rPr>
                <w:szCs w:val="20"/>
                <w:rtl/>
              </w:rPr>
            </w:pPr>
            <w:r>
              <w:rPr>
                <w:rFonts w:hint="cs"/>
                <w:szCs w:val="20"/>
                <w:rtl/>
              </w:rPr>
              <w:t>יום ראשון, 5.7.26</w:t>
            </w:r>
          </w:p>
          <w:p w14:paraId="44BED18F" w14:textId="77777777" w:rsidR="00D44222" w:rsidRDefault="00D44222" w:rsidP="003C5328">
            <w:pPr>
              <w:tabs>
                <w:tab w:val="left" w:pos="474"/>
                <w:tab w:val="center" w:pos="787"/>
              </w:tabs>
              <w:ind w:left="0"/>
              <w:jc w:val="center"/>
              <w:rPr>
                <w:szCs w:val="20"/>
                <w:rtl/>
              </w:rPr>
            </w:pPr>
            <w:r>
              <w:rPr>
                <w:rFonts w:hint="cs"/>
                <w:szCs w:val="20"/>
                <w:rtl/>
              </w:rPr>
              <w:t>יום ראשון, 12.7.26</w:t>
            </w:r>
          </w:p>
          <w:p w14:paraId="010EACC7" w14:textId="5A649539" w:rsidR="00D44222" w:rsidRPr="00767554" w:rsidRDefault="00D44222" w:rsidP="003C5328">
            <w:pPr>
              <w:tabs>
                <w:tab w:val="left" w:pos="474"/>
                <w:tab w:val="center" w:pos="787"/>
              </w:tabs>
              <w:ind w:left="0"/>
              <w:jc w:val="center"/>
              <w:rPr>
                <w:szCs w:val="20"/>
                <w:rtl/>
              </w:rPr>
            </w:pPr>
            <w:r>
              <w:rPr>
                <w:rFonts w:hint="cs"/>
                <w:szCs w:val="20"/>
                <w:rtl/>
              </w:rPr>
              <w:t>שניהם בשעה 10:00</w:t>
            </w:r>
          </w:p>
        </w:tc>
      </w:tr>
    </w:tbl>
    <w:p w14:paraId="728078FE" w14:textId="7979D2B2" w:rsidR="0015049F" w:rsidRPr="00546506" w:rsidRDefault="0015049F" w:rsidP="0015049F">
      <w:pPr>
        <w:tabs>
          <w:tab w:val="clear" w:pos="567"/>
          <w:tab w:val="clear" w:pos="1134"/>
          <w:tab w:val="clear" w:pos="1985"/>
          <w:tab w:val="clear" w:pos="2552"/>
          <w:tab w:val="clear" w:pos="3119"/>
        </w:tabs>
        <w:ind w:left="85" w:hanging="215"/>
        <w:rPr>
          <w:szCs w:val="20"/>
          <w:rtl/>
        </w:rPr>
      </w:pPr>
    </w:p>
    <w:p w14:paraId="72EA4D33" w14:textId="7CFD8970" w:rsidR="00FC0BBB" w:rsidRPr="00742C77" w:rsidRDefault="00C900DB" w:rsidP="00C900DB">
      <w:pPr>
        <w:tabs>
          <w:tab w:val="clear" w:pos="567"/>
          <w:tab w:val="clear" w:pos="1134"/>
          <w:tab w:val="clear" w:pos="1985"/>
          <w:tab w:val="clear" w:pos="2552"/>
          <w:tab w:val="clear" w:pos="3119"/>
        </w:tabs>
        <w:spacing w:before="120" w:after="120"/>
        <w:ind w:left="720" w:hanging="524"/>
        <w:rPr>
          <w:szCs w:val="20"/>
          <w:rtl/>
        </w:rPr>
      </w:pPr>
      <w:r>
        <w:rPr>
          <w:rFonts w:hint="cs"/>
          <w:szCs w:val="20"/>
          <w:rtl/>
        </w:rPr>
        <w:t>*</w:t>
      </w:r>
      <w:r>
        <w:rPr>
          <w:szCs w:val="20"/>
          <w:rtl/>
        </w:rPr>
        <w:tab/>
      </w:r>
      <w:r w:rsidR="00FC0BBB">
        <w:rPr>
          <w:rFonts w:hint="cs"/>
          <w:szCs w:val="20"/>
          <w:rtl/>
        </w:rPr>
        <w:t>מובהר כי מדובר במכרז שני המפורסם בעקבות העובדה שהמכרז הראשון</w:t>
      </w:r>
      <w:r w:rsidR="00742C77">
        <w:rPr>
          <w:rFonts w:hint="cs"/>
          <w:szCs w:val="20"/>
          <w:rtl/>
        </w:rPr>
        <w:t xml:space="preserve"> שפורסם בתחילת חודש פברואר</w:t>
      </w:r>
      <w:r w:rsidR="00702D94">
        <w:rPr>
          <w:rFonts w:hint="cs"/>
          <w:szCs w:val="20"/>
          <w:rtl/>
        </w:rPr>
        <w:t xml:space="preserve"> (להלן: </w:t>
      </w:r>
      <w:r w:rsidR="00702D94">
        <w:rPr>
          <w:rFonts w:hint="cs"/>
          <w:b/>
          <w:bCs/>
          <w:szCs w:val="20"/>
          <w:rtl/>
        </w:rPr>
        <w:t>"המכרז הראשון"</w:t>
      </w:r>
      <w:r w:rsidR="00702D94">
        <w:rPr>
          <w:rFonts w:hint="cs"/>
          <w:szCs w:val="20"/>
          <w:rtl/>
        </w:rPr>
        <w:t>)</w:t>
      </w:r>
      <w:r w:rsidR="00742C77">
        <w:rPr>
          <w:rFonts w:hint="cs"/>
          <w:szCs w:val="20"/>
          <w:rtl/>
        </w:rPr>
        <w:t xml:space="preserve"> נסגר</w:t>
      </w:r>
      <w:r w:rsidR="0025395F">
        <w:rPr>
          <w:rFonts w:hint="cs"/>
          <w:szCs w:val="20"/>
          <w:rtl/>
        </w:rPr>
        <w:t xml:space="preserve"> ללא קבלת הצעות</w:t>
      </w:r>
      <w:r w:rsidR="00105694">
        <w:rPr>
          <w:rFonts w:hint="cs"/>
          <w:szCs w:val="20"/>
          <w:rtl/>
        </w:rPr>
        <w:t xml:space="preserve"> </w:t>
      </w:r>
      <w:r w:rsidR="00742C77">
        <w:rPr>
          <w:rFonts w:hint="cs"/>
          <w:szCs w:val="20"/>
          <w:rtl/>
        </w:rPr>
        <w:t>בתחילת חודש יוני</w:t>
      </w:r>
      <w:r w:rsidR="00105694">
        <w:rPr>
          <w:rFonts w:hint="cs"/>
          <w:szCs w:val="20"/>
          <w:rtl/>
        </w:rPr>
        <w:t xml:space="preserve"> </w:t>
      </w:r>
      <w:r w:rsidR="00B651E5">
        <w:rPr>
          <w:rFonts w:hint="cs"/>
          <w:szCs w:val="20"/>
          <w:rtl/>
        </w:rPr>
        <w:t>(</w:t>
      </w:r>
      <w:r w:rsidR="0025395F">
        <w:rPr>
          <w:rFonts w:hint="cs"/>
          <w:szCs w:val="20"/>
          <w:rtl/>
        </w:rPr>
        <w:t>למרות ש</w:t>
      </w:r>
      <w:r w:rsidR="00105694">
        <w:rPr>
          <w:rFonts w:hint="cs"/>
          <w:szCs w:val="20"/>
          <w:rtl/>
        </w:rPr>
        <w:t>היה אמור להיסגר ביום 1.7.26.</w:t>
      </w:r>
      <w:r w:rsidR="00B651E5">
        <w:rPr>
          <w:rFonts w:hint="cs"/>
          <w:szCs w:val="20"/>
          <w:rtl/>
        </w:rPr>
        <w:t xml:space="preserve"> ראה הרחבה בפרק </w:t>
      </w:r>
      <w:r w:rsidR="00B651E5">
        <w:rPr>
          <w:rFonts w:hint="cs"/>
          <w:b/>
          <w:bCs/>
          <w:i/>
          <w:iCs/>
          <w:szCs w:val="20"/>
          <w:rtl/>
        </w:rPr>
        <w:t xml:space="preserve">"התנאים המיוחדים" </w:t>
      </w:r>
      <w:r w:rsidR="00B651E5">
        <w:rPr>
          <w:rFonts w:hint="cs"/>
          <w:szCs w:val="20"/>
          <w:rtl/>
        </w:rPr>
        <w:t>בהזמנה להגשת הצעות הנכללת במסמכי המכרז).</w:t>
      </w:r>
      <w:r w:rsidR="00105694">
        <w:rPr>
          <w:rFonts w:hint="cs"/>
          <w:szCs w:val="20"/>
          <w:rtl/>
        </w:rPr>
        <w:t xml:space="preserve"> </w:t>
      </w:r>
      <w:r w:rsidR="00742C77">
        <w:rPr>
          <w:rFonts w:hint="cs"/>
          <w:szCs w:val="20"/>
          <w:rtl/>
        </w:rPr>
        <w:t>מועדי המכרז הראשון נדחו מספר פעמים</w:t>
      </w:r>
      <w:r w:rsidR="00692862">
        <w:rPr>
          <w:rFonts w:hint="cs"/>
          <w:szCs w:val="20"/>
          <w:rtl/>
        </w:rPr>
        <w:t xml:space="preserve"> </w:t>
      </w:r>
      <w:r w:rsidR="00742C77">
        <w:rPr>
          <w:rFonts w:hint="cs"/>
          <w:szCs w:val="20"/>
          <w:rtl/>
        </w:rPr>
        <w:t xml:space="preserve">עקב מלחמת </w:t>
      </w:r>
      <w:r w:rsidR="00742C77">
        <w:rPr>
          <w:rFonts w:hint="cs"/>
          <w:b/>
          <w:bCs/>
          <w:i/>
          <w:iCs/>
          <w:szCs w:val="20"/>
          <w:rtl/>
        </w:rPr>
        <w:t xml:space="preserve">"שאגת הארי" </w:t>
      </w:r>
      <w:r w:rsidR="00742C77">
        <w:rPr>
          <w:rFonts w:hint="cs"/>
          <w:szCs w:val="20"/>
          <w:rtl/>
        </w:rPr>
        <w:t>ו</w:t>
      </w:r>
      <w:r w:rsidR="00105694">
        <w:rPr>
          <w:rFonts w:hint="cs"/>
          <w:szCs w:val="20"/>
          <w:rtl/>
        </w:rPr>
        <w:t>כן</w:t>
      </w:r>
      <w:r w:rsidR="00692862">
        <w:rPr>
          <w:rFonts w:hint="cs"/>
          <w:szCs w:val="20"/>
          <w:rtl/>
        </w:rPr>
        <w:t xml:space="preserve"> לאור</w:t>
      </w:r>
      <w:r w:rsidR="00D3418C">
        <w:rPr>
          <w:rFonts w:hint="cs"/>
          <w:szCs w:val="20"/>
          <w:rtl/>
        </w:rPr>
        <w:t xml:space="preserve"> הסכמות הצדדים שהושגו במסגרת</w:t>
      </w:r>
      <w:r w:rsidR="00692862">
        <w:rPr>
          <w:rFonts w:hint="cs"/>
          <w:szCs w:val="20"/>
          <w:rtl/>
        </w:rPr>
        <w:t xml:space="preserve"> </w:t>
      </w:r>
      <w:r w:rsidR="00702D94">
        <w:rPr>
          <w:rFonts w:hint="cs"/>
          <w:szCs w:val="20"/>
          <w:rtl/>
        </w:rPr>
        <w:t xml:space="preserve">הליכים משפטיים שבהם פתחה חברת פנקס ויצמן כהגדרתה להלן, בבית-המשפט המחוזי בתל-אביב-יפו (להלן: </w:t>
      </w:r>
      <w:r w:rsidR="00702D94">
        <w:rPr>
          <w:rFonts w:hint="cs"/>
          <w:b/>
          <w:bCs/>
          <w:szCs w:val="20"/>
          <w:rtl/>
        </w:rPr>
        <w:t>"ביהמ"ש המחוזי"</w:t>
      </w:r>
      <w:r w:rsidR="00702D94">
        <w:rPr>
          <w:rFonts w:hint="cs"/>
          <w:szCs w:val="20"/>
          <w:rtl/>
        </w:rPr>
        <w:t>), ב</w:t>
      </w:r>
      <w:r w:rsidR="00105694">
        <w:rPr>
          <w:rFonts w:hint="cs"/>
          <w:szCs w:val="20"/>
          <w:rtl/>
        </w:rPr>
        <w:t>נוגע</w:t>
      </w:r>
      <w:r w:rsidR="00702D94">
        <w:rPr>
          <w:rFonts w:hint="cs"/>
          <w:szCs w:val="20"/>
          <w:rtl/>
        </w:rPr>
        <w:t xml:space="preserve"> </w:t>
      </w:r>
      <w:r w:rsidR="00105694">
        <w:rPr>
          <w:rFonts w:hint="cs"/>
          <w:szCs w:val="20"/>
          <w:rtl/>
        </w:rPr>
        <w:t>ל</w:t>
      </w:r>
      <w:r w:rsidR="00702D94">
        <w:rPr>
          <w:rFonts w:hint="cs"/>
          <w:szCs w:val="20"/>
          <w:rtl/>
        </w:rPr>
        <w:t>מכרז הראשון, כמפורט בפסקה ה</w:t>
      </w:r>
      <w:r w:rsidR="00105694">
        <w:rPr>
          <w:rFonts w:hint="cs"/>
          <w:szCs w:val="20"/>
          <w:rtl/>
        </w:rPr>
        <w:t>בא</w:t>
      </w:r>
      <w:r w:rsidR="00702D94">
        <w:rPr>
          <w:rFonts w:hint="cs"/>
          <w:szCs w:val="20"/>
          <w:rtl/>
        </w:rPr>
        <w:t>ה.</w:t>
      </w:r>
    </w:p>
    <w:p w14:paraId="748D46B2" w14:textId="609F5E60" w:rsidR="00641748" w:rsidRPr="00DF2F0C" w:rsidRDefault="00641748" w:rsidP="00105694">
      <w:pPr>
        <w:tabs>
          <w:tab w:val="clear" w:pos="1134"/>
          <w:tab w:val="left" w:pos="763"/>
        </w:tabs>
        <w:ind w:left="621" w:hanging="451"/>
        <w:rPr>
          <w:szCs w:val="20"/>
        </w:rPr>
      </w:pPr>
      <w:r w:rsidRPr="00961900">
        <w:rPr>
          <w:rFonts w:hint="cs"/>
          <w:szCs w:val="20"/>
          <w:rtl/>
        </w:rPr>
        <w:t xml:space="preserve">  </w:t>
      </w:r>
      <w:r w:rsidR="00FC0BBB">
        <w:rPr>
          <w:rFonts w:hint="cs"/>
          <w:szCs w:val="20"/>
          <w:rtl/>
        </w:rPr>
        <w:t>*</w:t>
      </w:r>
      <w:r w:rsidRPr="00961900">
        <w:rPr>
          <w:rFonts w:hint="cs"/>
          <w:szCs w:val="20"/>
          <w:rtl/>
        </w:rPr>
        <w:t>*</w:t>
      </w:r>
      <w:r w:rsidRPr="00961900">
        <w:rPr>
          <w:szCs w:val="20"/>
          <w:rtl/>
        </w:rPr>
        <w:tab/>
      </w:r>
      <w:r w:rsidR="00105694">
        <w:rPr>
          <w:rFonts w:hint="cs"/>
          <w:szCs w:val="20"/>
          <w:rtl/>
        </w:rPr>
        <w:t xml:space="preserve"> </w:t>
      </w:r>
      <w:r w:rsidRPr="00961900">
        <w:rPr>
          <w:rFonts w:hint="cs"/>
          <w:szCs w:val="20"/>
          <w:rtl/>
        </w:rPr>
        <w:t xml:space="preserve">מובהר כי מי שנחזית להיות בעלת זכויות בשטחים הגובלים בנכס מצידו הצפון-מערבי, חברת פנקס ויצמן א.ב. בע"מ (להלן: </w:t>
      </w:r>
      <w:r w:rsidRPr="00961900">
        <w:rPr>
          <w:rFonts w:hint="cs"/>
          <w:b/>
          <w:bCs/>
          <w:szCs w:val="20"/>
          <w:rtl/>
        </w:rPr>
        <w:t xml:space="preserve">"פנקס ויצמן" </w:t>
      </w:r>
      <w:r w:rsidRPr="00961900">
        <w:rPr>
          <w:rFonts w:hint="cs"/>
          <w:szCs w:val="20"/>
          <w:rtl/>
        </w:rPr>
        <w:t xml:space="preserve">ו- </w:t>
      </w:r>
      <w:r w:rsidRPr="00961900">
        <w:rPr>
          <w:rFonts w:hint="cs"/>
          <w:b/>
          <w:bCs/>
          <w:szCs w:val="20"/>
          <w:rtl/>
        </w:rPr>
        <w:t>"נכס פנקס ויצמן"</w:t>
      </w:r>
      <w:r w:rsidRPr="00961900">
        <w:rPr>
          <w:rFonts w:hint="cs"/>
          <w:szCs w:val="20"/>
          <w:rtl/>
        </w:rPr>
        <w:t>, בהתאמה</w:t>
      </w:r>
      <w:r w:rsidRPr="00FC0BBB">
        <w:rPr>
          <w:rFonts w:hint="cs"/>
          <w:szCs w:val="20"/>
          <w:rtl/>
        </w:rPr>
        <w:t xml:space="preserve">), </w:t>
      </w:r>
      <w:r w:rsidR="00FC0BBB" w:rsidRPr="00FC0BBB">
        <w:rPr>
          <w:rFonts w:hint="cs"/>
          <w:szCs w:val="20"/>
          <w:rtl/>
        </w:rPr>
        <w:t>הגישה</w:t>
      </w:r>
      <w:r w:rsidR="00702D94" w:rsidRPr="00702D94">
        <w:rPr>
          <w:rFonts w:hint="cs"/>
          <w:szCs w:val="20"/>
          <w:rtl/>
        </w:rPr>
        <w:t xml:space="preserve"> </w:t>
      </w:r>
      <w:r w:rsidR="00702D94" w:rsidRPr="00FC0BBB">
        <w:rPr>
          <w:rFonts w:hint="cs"/>
          <w:szCs w:val="20"/>
          <w:rtl/>
        </w:rPr>
        <w:t>לביהמ</w:t>
      </w:r>
      <w:r w:rsidR="00702D94">
        <w:rPr>
          <w:rFonts w:hint="cs"/>
          <w:szCs w:val="20"/>
          <w:rtl/>
        </w:rPr>
        <w:t>"</w:t>
      </w:r>
      <w:r w:rsidR="00702D94" w:rsidRPr="00FC0BBB">
        <w:rPr>
          <w:rFonts w:hint="cs"/>
          <w:szCs w:val="20"/>
          <w:rtl/>
        </w:rPr>
        <w:t>ש המחוזי</w:t>
      </w:r>
      <w:r w:rsidR="00FC0BBB">
        <w:rPr>
          <w:rFonts w:hint="cs"/>
          <w:szCs w:val="20"/>
          <w:rtl/>
        </w:rPr>
        <w:t>,</w:t>
      </w:r>
      <w:r w:rsidR="00FC0BBB" w:rsidRPr="00FC0BBB">
        <w:rPr>
          <w:rFonts w:hint="cs"/>
          <w:szCs w:val="20"/>
          <w:rtl/>
        </w:rPr>
        <w:t xml:space="preserve"> </w:t>
      </w:r>
      <w:r w:rsidR="00105694">
        <w:rPr>
          <w:rFonts w:hint="cs"/>
          <w:szCs w:val="20"/>
          <w:rtl/>
        </w:rPr>
        <w:t xml:space="preserve">  </w:t>
      </w:r>
      <w:r w:rsidR="00FC0BBB" w:rsidRPr="00FC0BBB">
        <w:rPr>
          <w:rFonts w:hint="cs"/>
          <w:szCs w:val="20"/>
          <w:rtl/>
        </w:rPr>
        <w:t>ביום 17.2.2026</w:t>
      </w:r>
      <w:r w:rsidR="00FC0BBB">
        <w:rPr>
          <w:rFonts w:hint="cs"/>
          <w:szCs w:val="20"/>
          <w:rtl/>
        </w:rPr>
        <w:t>,</w:t>
      </w:r>
      <w:r w:rsidR="00FC0BBB" w:rsidRPr="00FC0BBB">
        <w:rPr>
          <w:rFonts w:hint="cs"/>
          <w:szCs w:val="20"/>
          <w:rtl/>
        </w:rPr>
        <w:t xml:space="preserve"> תובענה נגד המדינה (עורכת המכרז) לקבלת </w:t>
      </w:r>
      <w:r w:rsidR="00C746CF" w:rsidRPr="00C746CF">
        <w:rPr>
          <w:rFonts w:hint="cs"/>
          <w:szCs w:val="20"/>
          <w:rtl/>
        </w:rPr>
        <w:t>צו עשה לפירוק שיתוף במקרקעין ולקבלת סעד הצהרתי בנוגע לזכויותיה מכוח הסכם</w:t>
      </w:r>
      <w:r w:rsidR="00C746CF">
        <w:rPr>
          <w:rFonts w:hint="cs"/>
          <w:szCs w:val="20"/>
          <w:rtl/>
        </w:rPr>
        <w:t>,</w:t>
      </w:r>
      <w:r w:rsidR="00FC0BBB" w:rsidRPr="00FC0BBB">
        <w:rPr>
          <w:rFonts w:hint="cs"/>
          <w:szCs w:val="20"/>
          <w:rtl/>
        </w:rPr>
        <w:t xml:space="preserve"> ובמסגרת זו הגישה אף בקשה למתן צו מניעה זמני</w:t>
      </w:r>
      <w:r w:rsidR="00692862" w:rsidRPr="00FC0BBB">
        <w:rPr>
          <w:rFonts w:hint="cs"/>
          <w:szCs w:val="20"/>
          <w:rtl/>
        </w:rPr>
        <w:t xml:space="preserve"> </w:t>
      </w:r>
      <w:r w:rsidR="00692862">
        <w:rPr>
          <w:rFonts w:hint="cs"/>
          <w:szCs w:val="20"/>
          <w:rtl/>
        </w:rPr>
        <w:t>שיורה</w:t>
      </w:r>
      <w:r w:rsidR="00C746CF">
        <w:rPr>
          <w:rFonts w:hint="cs"/>
          <w:sz w:val="24"/>
          <w:rtl/>
        </w:rPr>
        <w:t>,</w:t>
      </w:r>
      <w:r w:rsidR="00746164">
        <w:rPr>
          <w:rFonts w:hint="cs"/>
          <w:sz w:val="24"/>
          <w:rtl/>
        </w:rPr>
        <w:t xml:space="preserve"> </w:t>
      </w:r>
      <w:r w:rsidR="00746164" w:rsidRPr="00746164">
        <w:rPr>
          <w:rFonts w:hint="cs"/>
          <w:szCs w:val="20"/>
          <w:rtl/>
        </w:rPr>
        <w:t>כסעד ראשי,</w:t>
      </w:r>
      <w:r w:rsidR="00C746CF" w:rsidRPr="00C746CF">
        <w:rPr>
          <w:rFonts w:hint="cs"/>
          <w:sz w:val="24"/>
          <w:rtl/>
        </w:rPr>
        <w:t xml:space="preserve"> </w:t>
      </w:r>
      <w:r w:rsidR="00C746CF" w:rsidRPr="00C746CF">
        <w:rPr>
          <w:rFonts w:hint="cs"/>
          <w:b/>
          <w:bCs/>
          <w:szCs w:val="20"/>
          <w:u w:val="single"/>
          <w:rtl/>
        </w:rPr>
        <w:t>לאחר קיום דיון דחוף במעמד שני הצדדים</w:t>
      </w:r>
      <w:r w:rsidR="00C746CF">
        <w:rPr>
          <w:rFonts w:hint="cs"/>
          <w:sz w:val="24"/>
          <w:rtl/>
        </w:rPr>
        <w:t>,</w:t>
      </w:r>
      <w:r w:rsidR="00692862">
        <w:rPr>
          <w:rFonts w:hint="cs"/>
          <w:szCs w:val="20"/>
          <w:rtl/>
        </w:rPr>
        <w:t xml:space="preserve"> על </w:t>
      </w:r>
      <w:r w:rsidR="0092796D">
        <w:rPr>
          <w:rFonts w:hint="cs"/>
          <w:szCs w:val="20"/>
          <w:rtl/>
        </w:rPr>
        <w:t xml:space="preserve">ביטולו של </w:t>
      </w:r>
      <w:r w:rsidR="00692862">
        <w:rPr>
          <w:rFonts w:hint="cs"/>
          <w:szCs w:val="20"/>
          <w:rtl/>
        </w:rPr>
        <w:t>ה</w:t>
      </w:r>
      <w:r w:rsidR="00692862" w:rsidRPr="00FC0BBB">
        <w:rPr>
          <w:rFonts w:hint="cs"/>
          <w:szCs w:val="20"/>
          <w:rtl/>
        </w:rPr>
        <w:t xml:space="preserve">מכרז </w:t>
      </w:r>
      <w:r w:rsidR="00692862">
        <w:rPr>
          <w:rFonts w:hint="cs"/>
          <w:szCs w:val="20"/>
          <w:rtl/>
        </w:rPr>
        <w:t>הראשון</w:t>
      </w:r>
      <w:r w:rsidR="0092796D">
        <w:rPr>
          <w:rFonts w:hint="cs"/>
          <w:szCs w:val="20"/>
          <w:rtl/>
        </w:rPr>
        <w:t xml:space="preserve"> או הקפאת הליכיו</w:t>
      </w:r>
      <w:r w:rsidR="00353537">
        <w:rPr>
          <w:rFonts w:hint="cs"/>
          <w:szCs w:val="20"/>
          <w:rtl/>
        </w:rPr>
        <w:t xml:space="preserve"> (להלן:</w:t>
      </w:r>
      <w:r w:rsidR="000141EA">
        <w:rPr>
          <w:rFonts w:hint="cs"/>
          <w:szCs w:val="20"/>
          <w:rtl/>
        </w:rPr>
        <w:t xml:space="preserve"> </w:t>
      </w:r>
      <w:r w:rsidR="000141EA">
        <w:rPr>
          <w:rFonts w:hint="cs"/>
          <w:b/>
          <w:bCs/>
          <w:szCs w:val="20"/>
          <w:rtl/>
        </w:rPr>
        <w:t>"התובענה"</w:t>
      </w:r>
      <w:r w:rsidR="000141EA">
        <w:rPr>
          <w:rFonts w:hint="cs"/>
          <w:szCs w:val="20"/>
          <w:rtl/>
        </w:rPr>
        <w:t>,</w:t>
      </w:r>
      <w:r w:rsidR="00353537">
        <w:rPr>
          <w:rFonts w:hint="cs"/>
          <w:szCs w:val="20"/>
          <w:rtl/>
        </w:rPr>
        <w:t xml:space="preserve"> </w:t>
      </w:r>
      <w:r w:rsidR="000141EA">
        <w:rPr>
          <w:rFonts w:hint="cs"/>
          <w:b/>
          <w:bCs/>
          <w:szCs w:val="20"/>
          <w:rtl/>
        </w:rPr>
        <w:t>"</w:t>
      </w:r>
      <w:r w:rsidR="00353537">
        <w:rPr>
          <w:rFonts w:hint="cs"/>
          <w:b/>
          <w:bCs/>
          <w:szCs w:val="20"/>
          <w:rtl/>
        </w:rPr>
        <w:t>הבקשה"</w:t>
      </w:r>
      <w:r w:rsidR="00AB1828">
        <w:rPr>
          <w:rFonts w:hint="cs"/>
          <w:b/>
          <w:bCs/>
          <w:szCs w:val="20"/>
          <w:rtl/>
        </w:rPr>
        <w:t xml:space="preserve"> </w:t>
      </w:r>
      <w:r w:rsidR="00AB1828">
        <w:rPr>
          <w:rFonts w:hint="cs"/>
          <w:szCs w:val="20"/>
          <w:rtl/>
        </w:rPr>
        <w:t xml:space="preserve">ו- </w:t>
      </w:r>
      <w:r w:rsidR="00AB1828">
        <w:rPr>
          <w:rFonts w:hint="cs"/>
          <w:b/>
          <w:bCs/>
          <w:szCs w:val="20"/>
          <w:rtl/>
        </w:rPr>
        <w:t>"ההליכים המשפטיים"</w:t>
      </w:r>
      <w:r w:rsidR="00AB1828">
        <w:rPr>
          <w:rFonts w:hint="cs"/>
          <w:szCs w:val="20"/>
          <w:rtl/>
        </w:rPr>
        <w:t>, בהתאמה)</w:t>
      </w:r>
      <w:r w:rsidR="00FC0BBB" w:rsidRPr="00FC0BBB">
        <w:rPr>
          <w:rFonts w:hint="cs"/>
          <w:szCs w:val="20"/>
          <w:rtl/>
        </w:rPr>
        <w:t>.</w:t>
      </w:r>
      <w:r w:rsidR="00702D94">
        <w:rPr>
          <w:rFonts w:hint="cs"/>
          <w:szCs w:val="20"/>
          <w:rtl/>
        </w:rPr>
        <w:t xml:space="preserve"> </w:t>
      </w:r>
      <w:r w:rsidR="00C746CF">
        <w:rPr>
          <w:rFonts w:hint="cs"/>
          <w:szCs w:val="20"/>
          <w:rtl/>
        </w:rPr>
        <w:t xml:space="preserve">כמו כן עתרה פנקס ויצמן לקבלת סעדים חלופיים </w:t>
      </w:r>
      <w:r w:rsidR="00746164">
        <w:rPr>
          <w:rFonts w:hint="cs"/>
          <w:szCs w:val="20"/>
          <w:rtl/>
        </w:rPr>
        <w:t>העוסקים ב</w:t>
      </w:r>
      <w:r w:rsidR="00C746CF">
        <w:rPr>
          <w:rFonts w:hint="cs"/>
          <w:szCs w:val="20"/>
          <w:rtl/>
        </w:rPr>
        <w:t>תיקון מסמכי המכרז הראשון.</w:t>
      </w:r>
      <w:r w:rsidR="00DF2F0C">
        <w:rPr>
          <w:rFonts w:hint="cs"/>
          <w:szCs w:val="20"/>
          <w:rtl/>
        </w:rPr>
        <w:t xml:space="preserve"> </w:t>
      </w:r>
    </w:p>
    <w:p w14:paraId="3B6187AB" w14:textId="7B18C7E3" w:rsidR="00F117A9" w:rsidRDefault="00641748" w:rsidP="00641748">
      <w:pPr>
        <w:ind w:left="567" w:hanging="397"/>
        <w:rPr>
          <w:szCs w:val="20"/>
          <w:rtl/>
        </w:rPr>
      </w:pPr>
      <w:r w:rsidRPr="00961900">
        <w:rPr>
          <w:szCs w:val="20"/>
          <w:rtl/>
        </w:rPr>
        <w:tab/>
      </w:r>
      <w:r w:rsidRPr="00961900">
        <w:rPr>
          <w:rFonts w:hint="cs"/>
          <w:szCs w:val="20"/>
          <w:rtl/>
        </w:rPr>
        <w:t>מקורם של חילוקי הדעות שנתגלעו בין המדינה לבין פנקס ויצמן</w:t>
      </w:r>
      <w:r w:rsidR="009F35F6">
        <w:rPr>
          <w:rFonts w:hint="cs"/>
          <w:szCs w:val="20"/>
          <w:rtl/>
        </w:rPr>
        <w:t xml:space="preserve"> </w:t>
      </w:r>
      <w:r w:rsidRPr="00961900">
        <w:rPr>
          <w:rFonts w:hint="cs"/>
          <w:szCs w:val="20"/>
          <w:rtl/>
        </w:rPr>
        <w:t>ה</w:t>
      </w:r>
      <w:r w:rsidR="00D178CA">
        <w:rPr>
          <w:rFonts w:hint="cs"/>
          <w:szCs w:val="20"/>
          <w:rtl/>
        </w:rPr>
        <w:t>וא</w:t>
      </w:r>
      <w:r w:rsidR="00D60D03">
        <w:rPr>
          <w:rFonts w:hint="cs"/>
          <w:szCs w:val="20"/>
          <w:rtl/>
        </w:rPr>
        <w:t>, לשיטתה של פנקס ויצמן,</w:t>
      </w:r>
      <w:r w:rsidRPr="00961900">
        <w:rPr>
          <w:rFonts w:hint="cs"/>
          <w:szCs w:val="20"/>
          <w:rtl/>
        </w:rPr>
        <w:t xml:space="preserve"> מספר הסכמים שנחתמו</w:t>
      </w:r>
      <w:r w:rsidR="00D60D03">
        <w:rPr>
          <w:rFonts w:hint="cs"/>
          <w:szCs w:val="20"/>
          <w:rtl/>
        </w:rPr>
        <w:t xml:space="preserve"> לפני למעלה מ-20 שנה,</w:t>
      </w:r>
      <w:r w:rsidRPr="00961900">
        <w:rPr>
          <w:rFonts w:hint="cs"/>
          <w:szCs w:val="20"/>
          <w:rtl/>
        </w:rPr>
        <w:t xml:space="preserve"> בין</w:t>
      </w:r>
      <w:r w:rsidR="00AA3BEA">
        <w:rPr>
          <w:rFonts w:hint="cs"/>
          <w:szCs w:val="20"/>
          <w:rtl/>
        </w:rPr>
        <w:t xml:space="preserve"> </w:t>
      </w:r>
      <w:r w:rsidRPr="00961900">
        <w:rPr>
          <w:rFonts w:hint="cs"/>
          <w:szCs w:val="20"/>
          <w:rtl/>
        </w:rPr>
        <w:t xml:space="preserve">"בזק" החברה הישראלית לתקשורת בע"מ, מי </w:t>
      </w:r>
      <w:proofErr w:type="spellStart"/>
      <w:r w:rsidRPr="00961900">
        <w:rPr>
          <w:rFonts w:hint="cs"/>
          <w:szCs w:val="20"/>
          <w:rtl/>
        </w:rPr>
        <w:t>שהיתה</w:t>
      </w:r>
      <w:proofErr w:type="spellEnd"/>
      <w:r w:rsidRPr="00961900">
        <w:rPr>
          <w:rFonts w:hint="cs"/>
          <w:szCs w:val="20"/>
          <w:rtl/>
        </w:rPr>
        <w:t xml:space="preserve"> בעבר בעלת זכויות בנכס פנקס ויצמן, לבין רשות הדואר (וחליפתה, חברת דואר ישראל בע"מ), מי </w:t>
      </w:r>
      <w:proofErr w:type="spellStart"/>
      <w:r w:rsidRPr="00961900">
        <w:rPr>
          <w:rFonts w:hint="cs"/>
          <w:szCs w:val="20"/>
          <w:rtl/>
        </w:rPr>
        <w:t>שהיתה</w:t>
      </w:r>
      <w:proofErr w:type="spellEnd"/>
      <w:r w:rsidRPr="00961900">
        <w:rPr>
          <w:rFonts w:hint="cs"/>
          <w:szCs w:val="20"/>
          <w:rtl/>
        </w:rPr>
        <w:t xml:space="preserve"> בעבר בעלת זכויות בנכס</w:t>
      </w:r>
      <w:r w:rsidR="00AA3BEA">
        <w:rPr>
          <w:rFonts w:hint="cs"/>
          <w:szCs w:val="20"/>
          <w:rtl/>
        </w:rPr>
        <w:t xml:space="preserve"> מושא מכרז זה</w:t>
      </w:r>
      <w:r w:rsidR="00F117A9">
        <w:rPr>
          <w:rFonts w:hint="cs"/>
          <w:szCs w:val="20"/>
          <w:rtl/>
        </w:rPr>
        <w:t>,</w:t>
      </w:r>
      <w:r w:rsidRPr="00961900">
        <w:rPr>
          <w:rFonts w:hint="cs"/>
          <w:szCs w:val="20"/>
          <w:rtl/>
        </w:rPr>
        <w:t xml:space="preserve"> וכן </w:t>
      </w:r>
      <w:proofErr w:type="spellStart"/>
      <w:r w:rsidRPr="00961900">
        <w:rPr>
          <w:rFonts w:hint="cs"/>
          <w:szCs w:val="20"/>
          <w:rtl/>
        </w:rPr>
        <w:t>בתשריטים</w:t>
      </w:r>
      <w:proofErr w:type="spellEnd"/>
      <w:r w:rsidRPr="00961900">
        <w:rPr>
          <w:rFonts w:hint="cs"/>
          <w:szCs w:val="20"/>
          <w:rtl/>
        </w:rPr>
        <w:t xml:space="preserve"> שנחתמו במסגרת יישום ההסכמים דלעיל.</w:t>
      </w:r>
      <w:r w:rsidR="00837009">
        <w:rPr>
          <w:rFonts w:hint="cs"/>
          <w:szCs w:val="20"/>
          <w:rtl/>
        </w:rPr>
        <w:t xml:space="preserve"> המדינה ופנקס ויצמן הגישו לביהמ"ש המחוזי מספר פעמים, בקשות מוסכמות לדחיית המועדים שקבע ביהמ"ש המחוזי להגשת תשובת המדינה והתייחסותה של פנקס ויצמן לסוגיית הסמכות העניינית, תוך שהמדינה מדגישה כי אין בבקשות דחיה מוסכמות אלו כדי להוות הסכמה כלשהי בטענה מטענותיה של פנקס ויצמן, כפי שפורטו בתובענה ובבקשה.</w:t>
      </w:r>
    </w:p>
    <w:p w14:paraId="42360004" w14:textId="2BF0E51A" w:rsidR="00E44414" w:rsidRDefault="00F117A9" w:rsidP="00D60D03">
      <w:pPr>
        <w:ind w:left="567" w:hanging="397"/>
        <w:rPr>
          <w:szCs w:val="20"/>
          <w:rtl/>
        </w:rPr>
      </w:pPr>
      <w:r>
        <w:rPr>
          <w:szCs w:val="20"/>
          <w:rtl/>
        </w:rPr>
        <w:tab/>
      </w:r>
      <w:r w:rsidR="00641748" w:rsidRPr="00961900">
        <w:rPr>
          <w:rFonts w:hint="cs"/>
          <w:szCs w:val="20"/>
          <w:rtl/>
        </w:rPr>
        <w:t xml:space="preserve">המדינה סברה כי </w:t>
      </w:r>
      <w:r>
        <w:rPr>
          <w:rFonts w:hint="cs"/>
          <w:szCs w:val="20"/>
          <w:rtl/>
        </w:rPr>
        <w:t>סיכויי הבקשה</w:t>
      </w:r>
      <w:r w:rsidR="00353537">
        <w:rPr>
          <w:rFonts w:hint="cs"/>
          <w:szCs w:val="20"/>
          <w:rtl/>
        </w:rPr>
        <w:t xml:space="preserve"> </w:t>
      </w:r>
      <w:r w:rsidR="00535ACF">
        <w:rPr>
          <w:rFonts w:hint="cs"/>
          <w:szCs w:val="20"/>
          <w:rtl/>
        </w:rPr>
        <w:t>אינם גבוהים</w:t>
      </w:r>
      <w:r w:rsidR="00C746CF" w:rsidRPr="00C746CF">
        <w:rPr>
          <w:rFonts w:hint="cs"/>
          <w:sz w:val="24"/>
          <w:rtl/>
        </w:rPr>
        <w:t xml:space="preserve"> </w:t>
      </w:r>
      <w:r w:rsidR="00C746CF" w:rsidRPr="00C746CF">
        <w:rPr>
          <w:rFonts w:hint="cs"/>
          <w:szCs w:val="20"/>
          <w:rtl/>
        </w:rPr>
        <w:t xml:space="preserve">באשר, לדעתה, </w:t>
      </w:r>
      <w:proofErr w:type="spellStart"/>
      <w:r w:rsidR="00C746CF" w:rsidRPr="00C746CF">
        <w:rPr>
          <w:rFonts w:hint="cs"/>
          <w:szCs w:val="20"/>
          <w:rtl/>
        </w:rPr>
        <w:t>הסעדים</w:t>
      </w:r>
      <w:proofErr w:type="spellEnd"/>
      <w:r w:rsidR="00C746CF" w:rsidRPr="00C746CF">
        <w:rPr>
          <w:rFonts w:hint="cs"/>
          <w:szCs w:val="20"/>
          <w:rtl/>
        </w:rPr>
        <w:t xml:space="preserve"> הנתבעים ע"י פנקס ויצמן בתובענה ואשר מהווים אף את ההנמקה לסעד הראש</w:t>
      </w:r>
      <w:r w:rsidR="000141EA">
        <w:rPr>
          <w:rFonts w:hint="cs"/>
          <w:szCs w:val="20"/>
          <w:rtl/>
        </w:rPr>
        <w:t>י</w:t>
      </w:r>
      <w:r w:rsidR="00C746CF" w:rsidRPr="00C746CF">
        <w:rPr>
          <w:rFonts w:hint="cs"/>
          <w:szCs w:val="20"/>
          <w:rtl/>
        </w:rPr>
        <w:t xml:space="preserve"> שמבקשת פנקס ויצמן במסגרת הבקשה, אינם רלבנטיים למכרז </w:t>
      </w:r>
      <w:r w:rsidR="00C746CF" w:rsidRPr="00C746CF">
        <w:rPr>
          <w:rFonts w:hint="cs"/>
          <w:b/>
          <w:bCs/>
          <w:szCs w:val="20"/>
          <w:u w:val="single"/>
          <w:rtl/>
        </w:rPr>
        <w:t>השכרת</w:t>
      </w:r>
      <w:r w:rsidR="00C746CF" w:rsidRPr="00C746CF">
        <w:rPr>
          <w:rFonts w:hint="cs"/>
          <w:szCs w:val="20"/>
          <w:rtl/>
        </w:rPr>
        <w:t xml:space="preserve"> הנכס דנן. כך סבורה  המדינה אף ביחס לסיכויי בקשה לבטל מכרז זה, </w:t>
      </w:r>
      <w:r w:rsidR="00C746CF" w:rsidRPr="00C746CF">
        <w:rPr>
          <w:rFonts w:hint="cs"/>
          <w:b/>
          <w:bCs/>
          <w:szCs w:val="20"/>
          <w:u w:val="single"/>
          <w:rtl/>
        </w:rPr>
        <w:t>להשכרת הנכס</w:t>
      </w:r>
      <w:r w:rsidR="00C746CF" w:rsidRPr="00C746CF">
        <w:rPr>
          <w:rFonts w:hint="cs"/>
          <w:szCs w:val="20"/>
          <w:rtl/>
        </w:rPr>
        <w:t>, או להקפיאו לזמן ממושך, ככל שהבקשה תתוקן באופן שתתייחס למכרז זה.</w:t>
      </w:r>
      <w:r w:rsidR="00C746CF">
        <w:rPr>
          <w:rFonts w:hint="cs"/>
          <w:szCs w:val="20"/>
          <w:rtl/>
        </w:rPr>
        <w:t xml:space="preserve"> </w:t>
      </w:r>
      <w:r w:rsidR="00353537">
        <w:rPr>
          <w:rFonts w:hint="cs"/>
          <w:szCs w:val="20"/>
          <w:rtl/>
        </w:rPr>
        <w:t>המדינה אף מעריכה כי החלטת ביהמ"ש המחוזי בבקשה, ככל שתתוקן באופן שתתייחס למכרז זה</w:t>
      </w:r>
      <w:r w:rsidR="00FA5791">
        <w:rPr>
          <w:rFonts w:hint="cs"/>
          <w:szCs w:val="20"/>
          <w:rtl/>
        </w:rPr>
        <w:t>,</w:t>
      </w:r>
      <w:r w:rsidR="00353537">
        <w:rPr>
          <w:rFonts w:hint="cs"/>
          <w:szCs w:val="20"/>
          <w:rtl/>
        </w:rPr>
        <w:t xml:space="preserve"> תינתן בתוך פרק זמן קצר.</w:t>
      </w:r>
      <w:r w:rsidR="00E44414" w:rsidRPr="00E44414">
        <w:rPr>
          <w:rFonts w:hint="cs"/>
          <w:szCs w:val="20"/>
          <w:rtl/>
        </w:rPr>
        <w:t xml:space="preserve"> </w:t>
      </w:r>
      <w:r w:rsidR="00E44414">
        <w:rPr>
          <w:rFonts w:hint="cs"/>
          <w:szCs w:val="20"/>
          <w:rtl/>
        </w:rPr>
        <w:t xml:space="preserve">(ראה הרחבה בפרק </w:t>
      </w:r>
      <w:r w:rsidR="00E44414">
        <w:rPr>
          <w:rFonts w:hint="cs"/>
          <w:b/>
          <w:bCs/>
          <w:i/>
          <w:iCs/>
          <w:szCs w:val="20"/>
          <w:rtl/>
        </w:rPr>
        <w:t xml:space="preserve">"תנאים מיוחדים" </w:t>
      </w:r>
      <w:r w:rsidR="00E44414">
        <w:rPr>
          <w:rFonts w:hint="cs"/>
          <w:szCs w:val="20"/>
          <w:rtl/>
        </w:rPr>
        <w:t xml:space="preserve"> שבמסמך ההזמנה להגשת הצעות הנכלל במסמכי המכרז).</w:t>
      </w:r>
    </w:p>
    <w:p w14:paraId="64CDD2FF" w14:textId="46E347E5" w:rsidR="00641748" w:rsidRPr="00961900" w:rsidRDefault="00E44414" w:rsidP="00D60D03">
      <w:pPr>
        <w:ind w:left="567" w:hanging="397"/>
        <w:rPr>
          <w:szCs w:val="20"/>
        </w:rPr>
      </w:pPr>
      <w:r>
        <w:rPr>
          <w:szCs w:val="20"/>
          <w:rtl/>
        </w:rPr>
        <w:tab/>
      </w:r>
      <w:r w:rsidR="00641748" w:rsidRPr="00961900">
        <w:rPr>
          <w:rFonts w:hint="cs"/>
          <w:szCs w:val="20"/>
          <w:rtl/>
        </w:rPr>
        <w:t xml:space="preserve">ברם, </w:t>
      </w:r>
      <w:bookmarkStart w:id="1" w:name="_Hlk232667847"/>
      <w:r w:rsidR="00641748" w:rsidRPr="00961900">
        <w:rPr>
          <w:rFonts w:hint="cs"/>
          <w:szCs w:val="20"/>
          <w:rtl/>
        </w:rPr>
        <w:t>ככל ש</w:t>
      </w:r>
      <w:r w:rsidR="00F117A9">
        <w:rPr>
          <w:rFonts w:hint="cs"/>
          <w:szCs w:val="20"/>
          <w:rtl/>
        </w:rPr>
        <w:t>ה</w:t>
      </w:r>
      <w:r w:rsidR="00641748" w:rsidRPr="00961900">
        <w:rPr>
          <w:rFonts w:hint="cs"/>
          <w:szCs w:val="20"/>
          <w:rtl/>
        </w:rPr>
        <w:t xml:space="preserve">הליכים </w:t>
      </w:r>
      <w:r w:rsidR="00F117A9">
        <w:rPr>
          <w:rFonts w:hint="cs"/>
          <w:szCs w:val="20"/>
          <w:rtl/>
        </w:rPr>
        <w:t>ה</w:t>
      </w:r>
      <w:r w:rsidR="00641748" w:rsidRPr="00961900">
        <w:rPr>
          <w:rFonts w:hint="cs"/>
          <w:szCs w:val="20"/>
          <w:rtl/>
        </w:rPr>
        <w:t>משפטיים</w:t>
      </w:r>
      <w:r w:rsidR="001B4266">
        <w:rPr>
          <w:rFonts w:hint="cs"/>
          <w:szCs w:val="20"/>
          <w:rtl/>
        </w:rPr>
        <w:t xml:space="preserve"> יגרמו לביטולו של מכרז זה וגם/או</w:t>
      </w:r>
      <w:bookmarkEnd w:id="1"/>
      <w:r w:rsidR="00641748" w:rsidRPr="00961900">
        <w:rPr>
          <w:rFonts w:hint="cs"/>
          <w:szCs w:val="20"/>
          <w:rtl/>
        </w:rPr>
        <w:t xml:space="preserve"> יעכבו את הליכי מכרז</w:t>
      </w:r>
      <w:r w:rsidR="00F117A9">
        <w:rPr>
          <w:rFonts w:hint="cs"/>
          <w:szCs w:val="20"/>
          <w:rtl/>
        </w:rPr>
        <w:t xml:space="preserve"> זה</w:t>
      </w:r>
      <w:r w:rsidR="00641748" w:rsidRPr="00961900">
        <w:rPr>
          <w:rFonts w:hint="cs"/>
          <w:szCs w:val="20"/>
          <w:rtl/>
        </w:rPr>
        <w:t xml:space="preserve"> וגם/או את ההתקשרות מושא המכרז דנן (ככל שייבחר זוכה במכרז), אזי יידחו</w:t>
      </w:r>
      <w:r w:rsidR="00D60D03">
        <w:rPr>
          <w:rFonts w:hint="cs"/>
          <w:szCs w:val="20"/>
          <w:rtl/>
        </w:rPr>
        <w:t xml:space="preserve"> אף</w:t>
      </w:r>
      <w:r w:rsidR="00641748" w:rsidRPr="00961900">
        <w:rPr>
          <w:rFonts w:hint="cs"/>
          <w:szCs w:val="20"/>
          <w:rtl/>
        </w:rPr>
        <w:t xml:space="preserve"> מועדי תחילת תקופת השכירות ומועד מסירת החזקה בנכס, בהתאמה לתקופת העיכוב בצירוף 21 ימי עבודה ככל שיידרשו. עלתה תקופת העיכוב האמורה על יותר מ-150 (מאה וחמישים) ימים מהמועד האחרון להגשת הצעות,  יהא הזוכה רשאי לבחור בין חזרה בו מהצעתו לבין הארכת תוקפה של הצעתו ב-120 (מאה ועשרים) ימים נוספים. בחר המציע להאריך את תוקף הצעתו כאמור יהא המציע חייב להאריך בהתאמה אף את תוקף ערבות המכרז שהגיש. ראה גם בנספח 2 למסמך ההזמנה להגשת הצעות.</w:t>
      </w:r>
    </w:p>
    <w:p w14:paraId="122A57F3" w14:textId="47C5E2A3" w:rsidR="000869A4" w:rsidRDefault="00641748" w:rsidP="00641748">
      <w:pPr>
        <w:ind w:left="567" w:hanging="397"/>
        <w:rPr>
          <w:szCs w:val="20"/>
          <w:rtl/>
        </w:rPr>
      </w:pPr>
      <w:r w:rsidRPr="00961900">
        <w:rPr>
          <w:szCs w:val="20"/>
          <w:rtl/>
        </w:rPr>
        <w:tab/>
      </w:r>
      <w:r w:rsidRPr="00961900">
        <w:rPr>
          <w:rFonts w:hint="cs"/>
          <w:szCs w:val="20"/>
          <w:rtl/>
        </w:rPr>
        <w:t xml:space="preserve">בכל מקרה, מובהר כי </w:t>
      </w:r>
      <w:r w:rsidR="005516A2">
        <w:rPr>
          <w:rFonts w:hint="cs"/>
          <w:szCs w:val="20"/>
          <w:rtl/>
        </w:rPr>
        <w:t xml:space="preserve">המציע, בעצם הגשת הצעה במסגרת המכרז, </w:t>
      </w:r>
      <w:r w:rsidRPr="00961900">
        <w:rPr>
          <w:rFonts w:hint="cs"/>
          <w:szCs w:val="20"/>
          <w:rtl/>
        </w:rPr>
        <w:t xml:space="preserve">מצהיר ומתחייב, באורח בלתי חוזר, כי אין לו ולא תהא לו כל טענה ו/או דרישה ו/או תביעה מכל מין וסוג שהוא כנגד המדינה וכנגד כל אורגן ו/או גוף הפועל מטעם המדינה </w:t>
      </w:r>
      <w:r w:rsidR="00DA5601">
        <w:rPr>
          <w:rFonts w:hint="cs"/>
          <w:szCs w:val="20"/>
          <w:rtl/>
        </w:rPr>
        <w:t>בכל ענין ונושא הנובעים מ</w:t>
      </w:r>
      <w:r w:rsidRPr="00961900">
        <w:rPr>
          <w:rFonts w:hint="cs"/>
          <w:szCs w:val="20"/>
          <w:rtl/>
        </w:rPr>
        <w:t>מכרז זה</w:t>
      </w:r>
      <w:r w:rsidR="00DA5601">
        <w:rPr>
          <w:rFonts w:hint="cs"/>
          <w:szCs w:val="20"/>
          <w:rtl/>
        </w:rPr>
        <w:t xml:space="preserve"> ו/או הכרוכים בו</w:t>
      </w:r>
      <w:r w:rsidR="005516A2">
        <w:rPr>
          <w:rFonts w:hint="cs"/>
          <w:szCs w:val="20"/>
          <w:rtl/>
        </w:rPr>
        <w:t xml:space="preserve">, אף אם </w:t>
      </w:r>
      <w:r w:rsidR="005516A2" w:rsidRPr="00961900">
        <w:rPr>
          <w:rFonts w:hint="cs"/>
          <w:szCs w:val="20"/>
          <w:rtl/>
        </w:rPr>
        <w:t xml:space="preserve">פנקס ויצמן </w:t>
      </w:r>
      <w:r w:rsidR="00843546">
        <w:rPr>
          <w:rFonts w:hint="cs"/>
          <w:szCs w:val="20"/>
          <w:rtl/>
        </w:rPr>
        <w:t>תקבל מביהמ"ש המחוזי (או מבימ"ש השלום במקרה שבו בירור התביעה והבקשה למתן סעד זמני יופנה אליו)</w:t>
      </w:r>
      <w:r w:rsidRPr="00961900">
        <w:rPr>
          <w:rFonts w:hint="cs"/>
          <w:szCs w:val="20"/>
          <w:rtl/>
        </w:rPr>
        <w:t xml:space="preserve"> </w:t>
      </w:r>
      <w:r w:rsidR="00843546">
        <w:rPr>
          <w:rFonts w:hint="cs"/>
          <w:szCs w:val="20"/>
          <w:rtl/>
        </w:rPr>
        <w:t>סעד זמני</w:t>
      </w:r>
      <w:r w:rsidR="00DF2F0C">
        <w:rPr>
          <w:rFonts w:hint="cs"/>
          <w:szCs w:val="20"/>
          <w:rtl/>
        </w:rPr>
        <w:t xml:space="preserve"> </w:t>
      </w:r>
      <w:r w:rsidR="006270D1">
        <w:rPr>
          <w:rFonts w:hint="cs"/>
          <w:szCs w:val="20"/>
          <w:rtl/>
        </w:rPr>
        <w:t>(</w:t>
      </w:r>
      <w:r w:rsidR="00DF2F0C">
        <w:rPr>
          <w:rFonts w:hint="cs"/>
          <w:szCs w:val="20"/>
          <w:rtl/>
        </w:rPr>
        <w:t>או קבוע)</w:t>
      </w:r>
      <w:r w:rsidR="00843546">
        <w:rPr>
          <w:rFonts w:hint="cs"/>
          <w:szCs w:val="20"/>
          <w:rtl/>
        </w:rPr>
        <w:t xml:space="preserve"> שיגרור ביטול מכרז זה או הקפאת הליכיו. </w:t>
      </w:r>
      <w:r w:rsidRPr="00961900">
        <w:rPr>
          <w:rFonts w:hint="cs"/>
          <w:szCs w:val="20"/>
          <w:rtl/>
        </w:rPr>
        <w:t>המציע יהא זכאי אך ורק לקבלת ערבות המכרז שצירף למסמכי הצעתו, בתנאים המפורטים במכרז זה.</w:t>
      </w:r>
    </w:p>
    <w:p w14:paraId="49C5A2DE" w14:textId="77777777" w:rsidR="00105694" w:rsidRDefault="00105694" w:rsidP="00641748">
      <w:pPr>
        <w:ind w:left="567" w:hanging="397"/>
        <w:rPr>
          <w:b/>
          <w:bCs/>
          <w:szCs w:val="20"/>
          <w:rtl/>
        </w:rPr>
      </w:pPr>
    </w:p>
    <w:p w14:paraId="27968BEE" w14:textId="5315161F" w:rsidR="00105694" w:rsidRPr="00961900" w:rsidRDefault="00105694" w:rsidP="00105694">
      <w:pPr>
        <w:tabs>
          <w:tab w:val="clear" w:pos="567"/>
          <w:tab w:val="clear" w:pos="1134"/>
          <w:tab w:val="clear" w:pos="1985"/>
          <w:tab w:val="clear" w:pos="2552"/>
          <w:tab w:val="clear" w:pos="3119"/>
        </w:tabs>
        <w:spacing w:before="120" w:after="120"/>
        <w:ind w:left="85" w:hanging="215"/>
        <w:rPr>
          <w:szCs w:val="20"/>
          <w:rtl/>
        </w:rPr>
      </w:pPr>
      <w:r>
        <w:rPr>
          <w:rFonts w:hint="cs"/>
          <w:szCs w:val="20"/>
          <w:rtl/>
        </w:rPr>
        <w:t>*</w:t>
      </w:r>
      <w:r w:rsidR="00843546">
        <w:rPr>
          <w:rFonts w:hint="cs"/>
          <w:szCs w:val="20"/>
          <w:rtl/>
        </w:rPr>
        <w:t>*</w:t>
      </w:r>
      <w:r>
        <w:rPr>
          <w:rFonts w:hint="cs"/>
          <w:szCs w:val="20"/>
          <w:rtl/>
        </w:rPr>
        <w:t>*</w:t>
      </w:r>
      <w:r>
        <w:rPr>
          <w:szCs w:val="20"/>
          <w:rtl/>
        </w:rPr>
        <w:tab/>
      </w:r>
      <w:r w:rsidRPr="00961900">
        <w:rPr>
          <w:rFonts w:hint="cs"/>
          <w:szCs w:val="20"/>
          <w:rtl/>
        </w:rPr>
        <w:t xml:space="preserve">בהתאם לשיקול-דעתה של הוועדה ובהתאם לתקנה 17ה לתקנות חובת המכרזים, התשנ"ג-1993, יערך במסגרת המכרז הליך תחרותי נוסף (להלן </w:t>
      </w:r>
      <w:r w:rsidRPr="00961900">
        <w:rPr>
          <w:rFonts w:hint="cs"/>
          <w:b/>
          <w:bCs/>
          <w:szCs w:val="20"/>
          <w:rtl/>
        </w:rPr>
        <w:t>"התמחרות"</w:t>
      </w:r>
      <w:r w:rsidRPr="00961900">
        <w:rPr>
          <w:rFonts w:hint="cs"/>
          <w:szCs w:val="20"/>
          <w:rtl/>
        </w:rPr>
        <w:t xml:space="preserve">), </w:t>
      </w:r>
      <w:r w:rsidRPr="00961900">
        <w:rPr>
          <w:rStyle w:val="contentpasted0"/>
          <w:rFonts w:ascii="David" w:hAnsi="David" w:hint="cs"/>
          <w:noProof/>
          <w:color w:val="000000"/>
          <w:szCs w:val="20"/>
          <w:shd w:val="clear" w:color="auto" w:fill="FFFFFF"/>
          <w:rtl/>
        </w:rPr>
        <w:t>הכל כמפורט במסמכי המכרז.</w:t>
      </w:r>
    </w:p>
    <w:p w14:paraId="06EF5B84" w14:textId="77777777" w:rsidR="00105694" w:rsidRPr="00641748" w:rsidRDefault="00105694" w:rsidP="00641748">
      <w:pPr>
        <w:ind w:left="567" w:hanging="397"/>
        <w:rPr>
          <w:b/>
          <w:bCs/>
          <w:szCs w:val="20"/>
          <w:rtl/>
        </w:rPr>
      </w:pPr>
    </w:p>
    <w:p w14:paraId="7E78D72C" w14:textId="1FD219B8" w:rsidR="009B46CA" w:rsidRPr="00DE6F97" w:rsidRDefault="009B46CA" w:rsidP="009B46CA">
      <w:pPr>
        <w:tabs>
          <w:tab w:val="clear" w:pos="567"/>
          <w:tab w:val="clear" w:pos="1134"/>
          <w:tab w:val="left" w:pos="85"/>
        </w:tabs>
        <w:spacing w:before="60"/>
        <w:ind w:left="205" w:hanging="392"/>
        <w:rPr>
          <w:b/>
          <w:bCs/>
          <w:sz w:val="24"/>
          <w:rtl/>
        </w:rPr>
      </w:pPr>
      <w:r w:rsidRPr="002F5F20">
        <w:rPr>
          <w:b/>
          <w:bCs/>
          <w:sz w:val="24"/>
          <w:u w:val="single"/>
          <w:rtl/>
        </w:rPr>
        <w:t>תנאי סף</w:t>
      </w:r>
      <w:r w:rsidRPr="00DE6F97">
        <w:rPr>
          <w:sz w:val="24"/>
          <w:rtl/>
        </w:rPr>
        <w:tab/>
      </w:r>
    </w:p>
    <w:p w14:paraId="357B21FA" w14:textId="759D2360" w:rsidR="00B006E5" w:rsidRPr="00AE4553" w:rsidRDefault="00B006E5" w:rsidP="00B006E5">
      <w:pPr>
        <w:numPr>
          <w:ilvl w:val="0"/>
          <w:numId w:val="3"/>
        </w:numPr>
        <w:tabs>
          <w:tab w:val="clear" w:pos="567"/>
          <w:tab w:val="clear" w:pos="1134"/>
          <w:tab w:val="clear" w:pos="1985"/>
          <w:tab w:val="clear" w:pos="2552"/>
          <w:tab w:val="clear" w:pos="3119"/>
          <w:tab w:val="left" w:pos="-1190"/>
          <w:tab w:val="left" w:pos="-765"/>
        </w:tabs>
        <w:spacing w:before="60"/>
        <w:ind w:left="205" w:hanging="392"/>
        <w:rPr>
          <w:rFonts w:ascii="David" w:hAnsi="David"/>
          <w:szCs w:val="20"/>
        </w:rPr>
      </w:pPr>
      <w:r w:rsidRPr="00AE4553">
        <w:rPr>
          <w:rFonts w:ascii="David" w:hAnsi="David"/>
          <w:szCs w:val="20"/>
          <w:u w:val="single"/>
          <w:rtl/>
        </w:rPr>
        <w:t>תנאי סף מנהלי</w:t>
      </w:r>
      <w:r w:rsidRPr="00AE4553">
        <w:rPr>
          <w:rFonts w:ascii="David" w:hAnsi="David"/>
          <w:szCs w:val="20"/>
          <w:rtl/>
        </w:rPr>
        <w:t xml:space="preserve"> </w:t>
      </w:r>
      <w:r w:rsidR="00AA3BEA">
        <w:rPr>
          <w:rFonts w:ascii="David" w:hAnsi="David" w:hint="cs"/>
          <w:szCs w:val="20"/>
          <w:rtl/>
        </w:rPr>
        <w:t>-</w:t>
      </w:r>
      <w:r w:rsidRPr="00AE4553">
        <w:rPr>
          <w:rFonts w:ascii="David" w:hAnsi="David"/>
          <w:szCs w:val="20"/>
          <w:rtl/>
        </w:rPr>
        <w:t xml:space="preserve"> במכרזים בהם נדרשת הגשת ערבות מכרז, הגשת הערבות כמפורט במסמכי המכרז מהווה תנאי סף.</w:t>
      </w:r>
    </w:p>
    <w:p w14:paraId="4FD33DEC" w14:textId="425F5B20" w:rsidR="00B006E5" w:rsidRDefault="00B006E5" w:rsidP="00B006E5">
      <w:pPr>
        <w:pStyle w:val="a4"/>
        <w:numPr>
          <w:ilvl w:val="0"/>
          <w:numId w:val="3"/>
        </w:numPr>
        <w:tabs>
          <w:tab w:val="clear" w:pos="567"/>
          <w:tab w:val="clear" w:pos="1134"/>
          <w:tab w:val="left" w:pos="85"/>
        </w:tabs>
        <w:spacing w:before="60"/>
        <w:ind w:left="205" w:hanging="392"/>
        <w:rPr>
          <w:rFonts w:ascii="David" w:hAnsi="David"/>
          <w:b/>
          <w:bCs/>
          <w:szCs w:val="20"/>
        </w:rPr>
      </w:pPr>
      <w:r w:rsidRPr="00AE4553">
        <w:rPr>
          <w:rFonts w:ascii="David" w:hAnsi="David"/>
          <w:szCs w:val="20"/>
          <w:rtl/>
        </w:rPr>
        <w:tab/>
      </w:r>
      <w:r w:rsidRPr="00AE4553">
        <w:rPr>
          <w:rFonts w:ascii="David" w:hAnsi="David"/>
          <w:szCs w:val="20"/>
          <w:u w:val="single"/>
          <w:rtl/>
        </w:rPr>
        <w:t>תנאי סף מנהלי</w:t>
      </w:r>
      <w:r w:rsidRPr="00AE4553">
        <w:rPr>
          <w:rFonts w:ascii="David" w:hAnsi="David"/>
          <w:szCs w:val="20"/>
          <w:rtl/>
        </w:rPr>
        <w:t xml:space="preserve"> </w:t>
      </w:r>
      <w:r w:rsidR="00AA3BEA">
        <w:rPr>
          <w:rFonts w:ascii="David" w:hAnsi="David" w:hint="cs"/>
          <w:szCs w:val="20"/>
          <w:rtl/>
        </w:rPr>
        <w:t>-</w:t>
      </w:r>
      <w:r w:rsidRPr="00AE4553">
        <w:rPr>
          <w:rFonts w:ascii="David" w:hAnsi="David"/>
          <w:szCs w:val="20"/>
          <w:rtl/>
        </w:rPr>
        <w:t xml:space="preserve"> המציע עומד בהוראות חוק עסקאות גופים ציבוריים, התשל"ו-1976, ככל שהן חלות עליו.</w:t>
      </w:r>
      <w:r>
        <w:rPr>
          <w:rFonts w:ascii="David" w:hAnsi="David" w:hint="cs"/>
          <w:b/>
          <w:bCs/>
          <w:szCs w:val="20"/>
          <w:rtl/>
        </w:rPr>
        <w:t xml:space="preserve">  </w:t>
      </w:r>
    </w:p>
    <w:p w14:paraId="440966CF" w14:textId="77777777" w:rsidR="00D96AE1" w:rsidRPr="00B006E5" w:rsidRDefault="00D96AE1" w:rsidP="00D96AE1">
      <w:pPr>
        <w:pStyle w:val="a4"/>
        <w:tabs>
          <w:tab w:val="clear" w:pos="567"/>
          <w:tab w:val="clear" w:pos="1134"/>
          <w:tab w:val="left" w:pos="85"/>
        </w:tabs>
        <w:spacing w:before="60"/>
        <w:ind w:left="205"/>
        <w:rPr>
          <w:rFonts w:ascii="David" w:hAnsi="David"/>
          <w:b/>
          <w:bCs/>
          <w:szCs w:val="20"/>
        </w:rPr>
      </w:pPr>
    </w:p>
    <w:p w14:paraId="5D1DB0E7" w14:textId="77777777" w:rsidR="006522DD" w:rsidRPr="00D944D1" w:rsidRDefault="006522DD" w:rsidP="006522DD">
      <w:pPr>
        <w:pStyle w:val="a4"/>
        <w:numPr>
          <w:ilvl w:val="0"/>
          <w:numId w:val="1"/>
        </w:numPr>
        <w:tabs>
          <w:tab w:val="clear" w:pos="567"/>
          <w:tab w:val="clear" w:pos="1134"/>
          <w:tab w:val="clear" w:pos="1985"/>
          <w:tab w:val="clear" w:pos="2552"/>
          <w:tab w:val="clear" w:pos="3119"/>
          <w:tab w:val="left" w:pos="-1474"/>
        </w:tabs>
        <w:ind w:left="227" w:hanging="425"/>
        <w:rPr>
          <w:rFonts w:ascii="David" w:hAnsi="David"/>
          <w:kern w:val="28"/>
          <w:szCs w:val="20"/>
          <w:rtl/>
        </w:rPr>
      </w:pPr>
      <w:r w:rsidRPr="00D944D1">
        <w:rPr>
          <w:rFonts w:ascii="David" w:hAnsi="David"/>
          <w:szCs w:val="20"/>
          <w:rtl/>
        </w:rPr>
        <w:t xml:space="preserve">נוסח מלא ומחייב של המכרז מתפרסם </w:t>
      </w:r>
      <w:r w:rsidRPr="00D944D1">
        <w:rPr>
          <w:rFonts w:ascii="David" w:hAnsi="David"/>
          <w:kern w:val="28"/>
          <w:szCs w:val="20"/>
          <w:rtl/>
        </w:rPr>
        <w:t xml:space="preserve">באתר האינטרנט של משרד האוצר בכתובת: </w:t>
      </w:r>
      <w:hyperlink r:id="rId11" w:history="1">
        <w:r w:rsidRPr="00D944D1">
          <w:rPr>
            <w:rStyle w:val="Hyperlink"/>
            <w:rFonts w:ascii="David" w:hAnsi="David"/>
            <w:kern w:val="28"/>
            <w:rtl/>
          </w:rPr>
          <w:t xml:space="preserve">מכרזי </w:t>
        </w:r>
        <w:proofErr w:type="spellStart"/>
        <w:r w:rsidRPr="00D944D1">
          <w:rPr>
            <w:rStyle w:val="Hyperlink"/>
            <w:rFonts w:ascii="David" w:hAnsi="David"/>
            <w:kern w:val="28"/>
            <w:rtl/>
          </w:rPr>
          <w:t>מינהל</w:t>
        </w:r>
        <w:proofErr w:type="spellEnd"/>
        <w:r w:rsidRPr="00D944D1">
          <w:rPr>
            <w:rStyle w:val="Hyperlink"/>
            <w:rFonts w:ascii="David" w:hAnsi="David"/>
            <w:kern w:val="28"/>
            <w:rtl/>
          </w:rPr>
          <w:t xml:space="preserve"> הדיור הממשלתי</w:t>
        </w:r>
      </w:hyperlink>
      <w:r w:rsidRPr="00D944D1">
        <w:rPr>
          <w:rStyle w:val="Hyperlink"/>
          <w:rFonts w:ascii="David" w:hAnsi="David"/>
          <w:rtl/>
        </w:rPr>
        <w:t xml:space="preserve"> </w:t>
      </w:r>
      <w:r w:rsidRPr="00D944D1">
        <w:rPr>
          <w:rFonts w:ascii="David" w:hAnsi="David"/>
          <w:kern w:val="28"/>
          <w:szCs w:val="20"/>
          <w:rtl/>
        </w:rPr>
        <w:t xml:space="preserve"> (להלן: "</w:t>
      </w:r>
      <w:r w:rsidRPr="00D944D1">
        <w:rPr>
          <w:rFonts w:ascii="David" w:hAnsi="David"/>
          <w:b/>
          <w:bCs/>
          <w:kern w:val="28"/>
          <w:szCs w:val="20"/>
          <w:rtl/>
        </w:rPr>
        <w:t>אתר האינטרנט</w:t>
      </w:r>
      <w:r w:rsidRPr="00D944D1">
        <w:rPr>
          <w:rFonts w:ascii="David" w:hAnsi="David"/>
          <w:kern w:val="28"/>
          <w:szCs w:val="20"/>
          <w:rtl/>
        </w:rPr>
        <w:t xml:space="preserve">"). את מסמכי המכרז ניתן אף לקבל במשרדי </w:t>
      </w:r>
      <w:proofErr w:type="spellStart"/>
      <w:r w:rsidRPr="00D944D1">
        <w:rPr>
          <w:rFonts w:ascii="David" w:hAnsi="David"/>
          <w:kern w:val="28"/>
          <w:szCs w:val="20"/>
          <w:rtl/>
        </w:rPr>
        <w:t>מינהלת</w:t>
      </w:r>
      <w:proofErr w:type="spellEnd"/>
      <w:r w:rsidRPr="00D944D1">
        <w:rPr>
          <w:rFonts w:ascii="David" w:hAnsi="David"/>
          <w:kern w:val="28"/>
          <w:szCs w:val="20"/>
          <w:rtl/>
        </w:rPr>
        <w:t xml:space="preserve"> שרותי ניהול נכסים (אצל חב' אשד משאבי ניהול והנדסה בע"מ) </w:t>
      </w:r>
      <w:r w:rsidRPr="00D944D1">
        <w:rPr>
          <w:rFonts w:ascii="David" w:hAnsi="David"/>
          <w:szCs w:val="20"/>
          <w:rtl/>
        </w:rPr>
        <w:t xml:space="preserve">קמפוס אמות, רחוב הרוקמים 2, חולון </w:t>
      </w:r>
      <w:r w:rsidRPr="00D944D1">
        <w:rPr>
          <w:rFonts w:ascii="David" w:hAnsi="David"/>
          <w:kern w:val="28"/>
          <w:szCs w:val="20"/>
          <w:rtl/>
        </w:rPr>
        <w:t>(להלן: "</w:t>
      </w:r>
      <w:proofErr w:type="spellStart"/>
      <w:r w:rsidRPr="00D944D1">
        <w:rPr>
          <w:rFonts w:ascii="David" w:hAnsi="David"/>
          <w:b/>
          <w:bCs/>
          <w:kern w:val="28"/>
          <w:szCs w:val="20"/>
          <w:rtl/>
        </w:rPr>
        <w:t>המינהלת</w:t>
      </w:r>
      <w:proofErr w:type="spellEnd"/>
      <w:r w:rsidRPr="00D944D1">
        <w:rPr>
          <w:rFonts w:ascii="David" w:hAnsi="David"/>
          <w:kern w:val="28"/>
          <w:szCs w:val="20"/>
          <w:rtl/>
        </w:rPr>
        <w:t>"), בימים א' עד ה', בשעות 09:00 עד 15:00 (להלן: "</w:t>
      </w:r>
      <w:r w:rsidRPr="00D944D1">
        <w:rPr>
          <w:rFonts w:ascii="David" w:hAnsi="David"/>
          <w:b/>
          <w:bCs/>
          <w:kern w:val="28"/>
          <w:szCs w:val="20"/>
          <w:rtl/>
        </w:rPr>
        <w:t>שעות הפעילות</w:t>
      </w:r>
      <w:r w:rsidRPr="00D944D1">
        <w:rPr>
          <w:rFonts w:ascii="David" w:hAnsi="David"/>
          <w:kern w:val="28"/>
          <w:szCs w:val="20"/>
          <w:rtl/>
        </w:rPr>
        <w:t>"), בתיאום טלפוני מראש, בטל': 03-5386662.</w:t>
      </w:r>
    </w:p>
    <w:p w14:paraId="310930D5" w14:textId="4C3F94B0" w:rsidR="00CB338E" w:rsidRDefault="00CB338E" w:rsidP="00CB338E">
      <w:pPr>
        <w:pStyle w:val="a4"/>
        <w:numPr>
          <w:ilvl w:val="0"/>
          <w:numId w:val="1"/>
        </w:numPr>
        <w:tabs>
          <w:tab w:val="left" w:pos="-1474"/>
        </w:tabs>
        <w:ind w:left="227" w:hanging="425"/>
        <w:rPr>
          <w:rFonts w:ascii="David" w:hAnsi="David"/>
          <w:szCs w:val="20"/>
        </w:rPr>
      </w:pPr>
      <w:r w:rsidRPr="00FF75C0">
        <w:rPr>
          <w:rFonts w:ascii="David" w:hAnsi="David" w:hint="cs"/>
          <w:szCs w:val="20"/>
          <w:rtl/>
        </w:rPr>
        <w:t>אין חובת השתתפות ב</w:t>
      </w:r>
      <w:r w:rsidRPr="00FF75C0">
        <w:rPr>
          <w:rFonts w:ascii="David" w:hAnsi="David"/>
          <w:szCs w:val="20"/>
          <w:rtl/>
        </w:rPr>
        <w:t>סיורים</w:t>
      </w:r>
      <w:r w:rsidRPr="00FF75C0">
        <w:rPr>
          <w:rFonts w:ascii="David" w:hAnsi="David" w:hint="cs"/>
          <w:szCs w:val="20"/>
          <w:rtl/>
        </w:rPr>
        <w:t xml:space="preserve"> שייערכו בנכס</w:t>
      </w:r>
      <w:r w:rsidR="00FF75C0">
        <w:rPr>
          <w:rFonts w:ascii="David" w:hAnsi="David" w:hint="cs"/>
          <w:szCs w:val="20"/>
          <w:rtl/>
        </w:rPr>
        <w:t xml:space="preserve"> אך הדבר מומלץ</w:t>
      </w:r>
      <w:r w:rsidRPr="005237B9">
        <w:rPr>
          <w:rFonts w:ascii="David" w:hAnsi="David"/>
          <w:szCs w:val="20"/>
          <w:rtl/>
        </w:rPr>
        <w:t>.</w:t>
      </w:r>
      <w:r w:rsidR="00FF75C0">
        <w:rPr>
          <w:rFonts w:ascii="David" w:hAnsi="David" w:hint="cs"/>
          <w:szCs w:val="20"/>
          <w:rtl/>
        </w:rPr>
        <w:t xml:space="preserve"> מתעניין במכרז וגם/או מגיש הצעה במסגרת המכרז שיבחר שלא להשתתף בסיורים שייערכו בנכס יהיה מנוע מלהעלות כל טענה בקשר לכך, לרבות בנוגע למצבו הפיסי של הנכס וגם/או מערכותיו, בנוגע לנכסים גובלים וגם/או בנוגע לכל היבט אחר הכרוך בסיור בנכס וגם/או הנובע ממנו. </w:t>
      </w:r>
      <w:r>
        <w:rPr>
          <w:rFonts w:ascii="David" w:hAnsi="David"/>
          <w:szCs w:val="20"/>
          <w:rtl/>
        </w:rPr>
        <w:t>יש לוודא את קיומם של הסיורים</w:t>
      </w:r>
      <w:r>
        <w:rPr>
          <w:rFonts w:ascii="David" w:hAnsi="David" w:hint="cs"/>
          <w:szCs w:val="20"/>
          <w:rtl/>
        </w:rPr>
        <w:t xml:space="preserve"> בנכסים</w:t>
      </w:r>
      <w:r>
        <w:rPr>
          <w:rFonts w:ascii="David" w:hAnsi="David"/>
          <w:szCs w:val="20"/>
          <w:rtl/>
        </w:rPr>
        <w:t xml:space="preserve"> באתר האינטרנט, יום לפני מועד קיומו של הסיור</w:t>
      </w:r>
      <w:r>
        <w:rPr>
          <w:rFonts w:ascii="David" w:hAnsi="David" w:hint="cs"/>
          <w:szCs w:val="20"/>
          <w:rtl/>
        </w:rPr>
        <w:t xml:space="preserve"> הרלבנטי</w:t>
      </w:r>
      <w:r>
        <w:rPr>
          <w:rFonts w:ascii="David" w:hAnsi="David"/>
          <w:szCs w:val="20"/>
          <w:rtl/>
        </w:rPr>
        <w:t>.</w:t>
      </w:r>
    </w:p>
    <w:p w14:paraId="72CCA030" w14:textId="374C1233" w:rsidR="00FF75C0" w:rsidRDefault="00FF75C0" w:rsidP="00CB338E">
      <w:pPr>
        <w:pStyle w:val="a4"/>
        <w:numPr>
          <w:ilvl w:val="0"/>
          <w:numId w:val="1"/>
        </w:numPr>
        <w:tabs>
          <w:tab w:val="left" w:pos="-1474"/>
        </w:tabs>
        <w:ind w:left="227" w:hanging="425"/>
        <w:rPr>
          <w:rFonts w:ascii="David" w:hAnsi="David"/>
          <w:szCs w:val="20"/>
          <w:rtl/>
        </w:rPr>
      </w:pPr>
      <w:r>
        <w:rPr>
          <w:rFonts w:ascii="David" w:hAnsi="David" w:hint="cs"/>
          <w:szCs w:val="20"/>
          <w:rtl/>
        </w:rPr>
        <w:t xml:space="preserve">מומלץ עוד להירשם ברשימת המתעניינים במכרז המתנהלת אצל </w:t>
      </w:r>
      <w:proofErr w:type="spellStart"/>
      <w:r>
        <w:rPr>
          <w:rFonts w:ascii="David" w:hAnsi="David" w:hint="cs"/>
          <w:szCs w:val="20"/>
          <w:rtl/>
        </w:rPr>
        <w:t>המינהלת</w:t>
      </w:r>
      <w:proofErr w:type="spellEnd"/>
      <w:r>
        <w:rPr>
          <w:rFonts w:ascii="David" w:hAnsi="David" w:hint="cs"/>
          <w:szCs w:val="20"/>
          <w:rtl/>
        </w:rPr>
        <w:t>, כולל מס' טלפון וכתובת דוא"ל, לצורך מסירת הודעות. מתעניין במכרז וגם/או מגיש הצעה במסגרת המכרז שלא יירשם ברשימה דלעיל יהיה מנוע מלהעלות</w:t>
      </w:r>
      <w:r w:rsidR="00B5526B">
        <w:rPr>
          <w:rFonts w:ascii="David" w:hAnsi="David" w:hint="cs"/>
          <w:szCs w:val="20"/>
          <w:rtl/>
        </w:rPr>
        <w:t xml:space="preserve"> כל טענה שלא קיבל הודעה כלשהיא בנוגע לכל היבט של המכרז וגם/או הליכיו. </w:t>
      </w:r>
    </w:p>
    <w:p w14:paraId="3CF480C3" w14:textId="561A5BB1" w:rsidR="0089185D" w:rsidRPr="00FE573C" w:rsidRDefault="0089185D" w:rsidP="0089185D">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bookmarkStart w:id="2" w:name="_Hlk216161959"/>
      <w:r w:rsidRPr="004C17CA">
        <w:rPr>
          <w:szCs w:val="20"/>
          <w:rtl/>
        </w:rPr>
        <w:t xml:space="preserve">על המציע במכרז לשלשל את הצעתו, במעטפה סגורה, </w:t>
      </w:r>
      <w:r w:rsidRPr="004C17CA">
        <w:rPr>
          <w:rFonts w:hint="cs"/>
          <w:szCs w:val="20"/>
          <w:rtl/>
        </w:rPr>
        <w:t xml:space="preserve">ללא כל סימני זיהוי של המציע, </w:t>
      </w:r>
      <w:r w:rsidRPr="004C17CA">
        <w:rPr>
          <w:szCs w:val="20"/>
          <w:rtl/>
        </w:rPr>
        <w:t>שעליה יירשם מספר המכרז בלבד, לתיבת המכרזים המצויה</w:t>
      </w:r>
      <w:r w:rsidR="00F44BDC">
        <w:rPr>
          <w:rFonts w:hint="cs"/>
          <w:szCs w:val="20"/>
          <w:rtl/>
        </w:rPr>
        <w:t xml:space="preserve"> בארכיב החשב הכללי</w:t>
      </w:r>
      <w:r w:rsidRPr="004C17CA">
        <w:rPr>
          <w:szCs w:val="20"/>
          <w:rtl/>
        </w:rPr>
        <w:t xml:space="preserve"> </w:t>
      </w:r>
      <w:r w:rsidR="00F44BDC">
        <w:rPr>
          <w:rFonts w:hint="cs"/>
          <w:szCs w:val="20"/>
          <w:rtl/>
        </w:rPr>
        <w:t>ש</w:t>
      </w:r>
      <w:r w:rsidRPr="004C17CA">
        <w:rPr>
          <w:szCs w:val="20"/>
          <w:rtl/>
        </w:rPr>
        <w:t xml:space="preserve">במשרד האוצר, רח' קפלן 1 ירושלים, קומה </w:t>
      </w:r>
      <w:r w:rsidR="00F44BDC">
        <w:rPr>
          <w:rFonts w:hint="cs"/>
          <w:szCs w:val="20"/>
          <w:rtl/>
        </w:rPr>
        <w:t>3,</w:t>
      </w:r>
      <w:r w:rsidRPr="004C17CA">
        <w:rPr>
          <w:szCs w:val="20"/>
          <w:rtl/>
        </w:rPr>
        <w:t xml:space="preserve"> </w:t>
      </w:r>
      <w:r w:rsidRPr="00FE573C">
        <w:rPr>
          <w:szCs w:val="20"/>
          <w:rtl/>
        </w:rPr>
        <w:t>בימי עבודה</w:t>
      </w:r>
      <w:r w:rsidRPr="00FE573C">
        <w:rPr>
          <w:rFonts w:hint="cs"/>
          <w:szCs w:val="20"/>
          <w:rtl/>
        </w:rPr>
        <w:t xml:space="preserve"> ובשעות הפעילות</w:t>
      </w:r>
      <w:r w:rsidR="00F44BDC">
        <w:rPr>
          <w:rFonts w:hint="cs"/>
          <w:szCs w:val="20"/>
          <w:rtl/>
        </w:rPr>
        <w:t xml:space="preserve"> המקובלות</w:t>
      </w:r>
      <w:r w:rsidRPr="00FE573C">
        <w:rPr>
          <w:rFonts w:hint="cs"/>
          <w:szCs w:val="20"/>
          <w:rtl/>
        </w:rPr>
        <w:t>,</w:t>
      </w:r>
      <w:r w:rsidRPr="00FE573C">
        <w:rPr>
          <w:szCs w:val="20"/>
          <w:rtl/>
        </w:rPr>
        <w:t xml:space="preserve"> וזאת עד ל</w:t>
      </w:r>
      <w:r w:rsidRPr="00FE573C">
        <w:rPr>
          <w:rFonts w:hint="eastAsia"/>
          <w:szCs w:val="20"/>
          <w:rtl/>
        </w:rPr>
        <w:t>א</w:t>
      </w:r>
      <w:r w:rsidRPr="00FE573C">
        <w:rPr>
          <w:szCs w:val="20"/>
          <w:rtl/>
        </w:rPr>
        <w:t xml:space="preserve"> </w:t>
      </w:r>
      <w:r w:rsidRPr="00FE573C">
        <w:rPr>
          <w:rFonts w:hint="eastAsia"/>
          <w:szCs w:val="20"/>
          <w:rtl/>
        </w:rPr>
        <w:t>יאוחר</w:t>
      </w:r>
      <w:r w:rsidRPr="00FE573C">
        <w:rPr>
          <w:rFonts w:hint="cs"/>
          <w:szCs w:val="20"/>
          <w:rtl/>
        </w:rPr>
        <w:t xml:space="preserve"> </w:t>
      </w:r>
      <w:bookmarkStart w:id="3" w:name="_Hlk125034401"/>
      <w:bookmarkStart w:id="4" w:name="_Hlk193970482"/>
      <w:r w:rsidRPr="00FE573C">
        <w:rPr>
          <w:rFonts w:hint="cs"/>
          <w:b/>
          <w:bCs/>
          <w:szCs w:val="20"/>
          <w:rtl/>
        </w:rPr>
        <w:t>מיום</w:t>
      </w:r>
      <w:bookmarkEnd w:id="3"/>
      <w:r w:rsidRPr="00FE573C">
        <w:rPr>
          <w:rFonts w:hint="cs"/>
          <w:b/>
          <w:bCs/>
          <w:szCs w:val="20"/>
          <w:rtl/>
        </w:rPr>
        <w:t xml:space="preserve"> </w:t>
      </w:r>
      <w:bookmarkStart w:id="5" w:name="_Hlk232512608"/>
      <w:bookmarkStart w:id="6" w:name="_Hlk139190018"/>
      <w:bookmarkEnd w:id="4"/>
      <w:r w:rsidR="00D425DC">
        <w:rPr>
          <w:rFonts w:hint="cs"/>
          <w:b/>
          <w:bCs/>
          <w:sz w:val="16"/>
          <w:szCs w:val="20"/>
          <w:rtl/>
        </w:rPr>
        <w:t>שלישי, כ"א אב תשפ"ו, 4.8.26</w:t>
      </w:r>
      <w:bookmarkEnd w:id="5"/>
      <w:r w:rsidRPr="00FE573C">
        <w:rPr>
          <w:rFonts w:hint="cs"/>
          <w:b/>
          <w:bCs/>
          <w:szCs w:val="20"/>
          <w:rtl/>
        </w:rPr>
        <w:t>,</w:t>
      </w:r>
      <w:r w:rsidRPr="00FE573C">
        <w:rPr>
          <w:rFonts w:ascii="David" w:hAnsi="David" w:hint="cs"/>
          <w:b/>
          <w:bCs/>
          <w:kern w:val="28"/>
          <w:szCs w:val="20"/>
          <w:rtl/>
        </w:rPr>
        <w:t xml:space="preserve"> </w:t>
      </w:r>
      <w:r w:rsidRPr="00FE573C">
        <w:rPr>
          <w:rFonts w:ascii="David" w:hAnsi="David" w:hint="eastAsia"/>
          <w:b/>
          <w:bCs/>
          <w:kern w:val="28"/>
          <w:szCs w:val="20"/>
          <w:rtl/>
        </w:rPr>
        <w:t>ב</w:t>
      </w:r>
      <w:r w:rsidRPr="00FE573C">
        <w:rPr>
          <w:rFonts w:ascii="David" w:hAnsi="David"/>
          <w:b/>
          <w:bCs/>
          <w:kern w:val="28"/>
          <w:szCs w:val="20"/>
          <w:rtl/>
        </w:rPr>
        <w:t xml:space="preserve">שעה </w:t>
      </w:r>
      <w:r w:rsidRPr="00FE573C">
        <w:rPr>
          <w:rFonts w:ascii="David" w:hAnsi="David" w:hint="cs"/>
          <w:b/>
          <w:bCs/>
          <w:kern w:val="28"/>
          <w:szCs w:val="20"/>
          <w:rtl/>
        </w:rPr>
        <w:t>11:00</w:t>
      </w:r>
      <w:bookmarkEnd w:id="6"/>
      <w:r w:rsidRPr="00FE573C">
        <w:rPr>
          <w:rFonts w:ascii="David" w:hAnsi="David" w:hint="cs"/>
          <w:kern w:val="28"/>
          <w:szCs w:val="20"/>
          <w:rtl/>
        </w:rPr>
        <w:t xml:space="preserve"> (להלן: "</w:t>
      </w:r>
      <w:r w:rsidRPr="00FE573C">
        <w:rPr>
          <w:rFonts w:ascii="David" w:hAnsi="David" w:hint="cs"/>
          <w:b/>
          <w:bCs/>
          <w:kern w:val="28"/>
          <w:szCs w:val="20"/>
          <w:rtl/>
        </w:rPr>
        <w:t>המועד האחרון להגשת ההצעות</w:t>
      </w:r>
      <w:r w:rsidRPr="00FE573C">
        <w:rPr>
          <w:rFonts w:ascii="David" w:hAnsi="David" w:hint="cs"/>
          <w:kern w:val="28"/>
          <w:szCs w:val="20"/>
          <w:rtl/>
        </w:rPr>
        <w:t>").</w:t>
      </w:r>
    </w:p>
    <w:p w14:paraId="0AFC9980" w14:textId="43373A91" w:rsidR="0089185D" w:rsidRPr="00FE573C" w:rsidRDefault="0089185D" w:rsidP="0089185D">
      <w:pPr>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bookmarkStart w:id="7" w:name="_Hlk40772588"/>
      <w:r w:rsidRPr="00FE573C">
        <w:rPr>
          <w:rFonts w:hint="eastAsia"/>
          <w:szCs w:val="20"/>
          <w:rtl/>
        </w:rPr>
        <w:t>ניתן</w:t>
      </w:r>
      <w:r w:rsidRPr="00FE573C">
        <w:rPr>
          <w:szCs w:val="20"/>
          <w:rtl/>
        </w:rPr>
        <w:t xml:space="preserve"> יהיה לשלשל הצעות לתיבת המכרזים החל </w:t>
      </w:r>
      <w:bookmarkStart w:id="8" w:name="_Hlk193970360"/>
      <w:bookmarkStart w:id="9" w:name="_Hlk125034484"/>
      <w:proofErr w:type="spellStart"/>
      <w:r w:rsidR="003914F1">
        <w:rPr>
          <w:rFonts w:ascii="David" w:hAnsi="David" w:hint="cs"/>
          <w:b/>
          <w:bCs/>
          <w:kern w:val="28"/>
          <w:szCs w:val="20"/>
          <w:rtl/>
        </w:rPr>
        <w:t>ב</w:t>
      </w:r>
      <w:r w:rsidRPr="00FE573C">
        <w:rPr>
          <w:rFonts w:ascii="David" w:hAnsi="David" w:hint="cs"/>
          <w:b/>
          <w:bCs/>
          <w:kern w:val="28"/>
          <w:szCs w:val="20"/>
          <w:rtl/>
        </w:rPr>
        <w:t>‏יום</w:t>
      </w:r>
      <w:bookmarkEnd w:id="7"/>
      <w:proofErr w:type="spellEnd"/>
      <w:r w:rsidRPr="00FE573C">
        <w:rPr>
          <w:rFonts w:ascii="David" w:hAnsi="David" w:hint="cs"/>
          <w:b/>
          <w:bCs/>
          <w:kern w:val="28"/>
          <w:szCs w:val="20"/>
          <w:rtl/>
        </w:rPr>
        <w:t xml:space="preserve"> </w:t>
      </w:r>
      <w:bookmarkStart w:id="10" w:name="_Hlk232512349"/>
      <w:bookmarkStart w:id="11" w:name="_Hlk139190043"/>
      <w:bookmarkEnd w:id="8"/>
      <w:r w:rsidR="00D425DC">
        <w:rPr>
          <w:rFonts w:hint="cs"/>
          <w:b/>
          <w:bCs/>
          <w:sz w:val="16"/>
          <w:szCs w:val="20"/>
          <w:rtl/>
        </w:rPr>
        <w:t>שלישי, י"ד אב תשפ"ו, 28.7.26</w:t>
      </w:r>
      <w:bookmarkEnd w:id="10"/>
      <w:r w:rsidRPr="00FE573C">
        <w:rPr>
          <w:rFonts w:hint="cs"/>
          <w:b/>
          <w:bCs/>
          <w:szCs w:val="20"/>
          <w:rtl/>
        </w:rPr>
        <w:t>, בשעה 09:00</w:t>
      </w:r>
      <w:bookmarkEnd w:id="9"/>
      <w:bookmarkEnd w:id="11"/>
      <w:r w:rsidRPr="00FE573C">
        <w:rPr>
          <w:rFonts w:hint="cs"/>
          <w:b/>
          <w:bCs/>
          <w:szCs w:val="20"/>
          <w:rtl/>
        </w:rPr>
        <w:t>.</w:t>
      </w:r>
      <w:r w:rsidRPr="00FE573C">
        <w:rPr>
          <w:szCs w:val="20"/>
          <w:rtl/>
        </w:rPr>
        <w:t xml:space="preserve"> </w:t>
      </w:r>
    </w:p>
    <w:p w14:paraId="1799831E" w14:textId="087CE7D4" w:rsidR="0089185D" w:rsidRDefault="0089185D" w:rsidP="0089185D">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r w:rsidRPr="00FE573C">
        <w:rPr>
          <w:szCs w:val="20"/>
          <w:rtl/>
        </w:rPr>
        <w:t xml:space="preserve">שאלות הבהרה ניתן לשלוח אל היועץ המשפטי החיצוני לוועדת המכרזים, בדוא"ל: </w:t>
      </w:r>
      <w:hyperlink r:id="rId12" w:history="1">
        <w:r w:rsidRPr="00FE573C">
          <w:rPr>
            <w:rStyle w:val="Hyperlink"/>
            <w:szCs w:val="20"/>
          </w:rPr>
          <w:t>office@tseigerlaw.co.il</w:t>
        </w:r>
      </w:hyperlink>
      <w:r w:rsidRPr="00FE573C">
        <w:rPr>
          <w:szCs w:val="20"/>
          <w:rtl/>
        </w:rPr>
        <w:t xml:space="preserve"> או בפקס': 02-6536610, </w:t>
      </w:r>
      <w:r w:rsidRPr="00FE573C">
        <w:rPr>
          <w:rFonts w:hint="cs"/>
          <w:b/>
          <w:bCs/>
          <w:szCs w:val="20"/>
          <w:rtl/>
        </w:rPr>
        <w:t xml:space="preserve">עד </w:t>
      </w:r>
      <w:bookmarkStart w:id="12" w:name="_Hlk193970116"/>
      <w:r w:rsidRPr="00FE573C">
        <w:rPr>
          <w:rFonts w:hint="cs"/>
          <w:b/>
          <w:bCs/>
          <w:szCs w:val="20"/>
          <w:rtl/>
        </w:rPr>
        <w:t xml:space="preserve">יום </w:t>
      </w:r>
      <w:bookmarkStart w:id="13" w:name="_Hlk232512289"/>
      <w:bookmarkStart w:id="14" w:name="_Hlk139189846"/>
      <w:bookmarkEnd w:id="12"/>
      <w:r w:rsidR="00D425DC">
        <w:rPr>
          <w:rFonts w:hint="cs"/>
          <w:b/>
          <w:bCs/>
          <w:sz w:val="16"/>
          <w:szCs w:val="20"/>
          <w:rtl/>
        </w:rPr>
        <w:t>שלישי, כ"ט תמוז תשפ"ו, 14.7.26</w:t>
      </w:r>
      <w:bookmarkEnd w:id="13"/>
      <w:r w:rsidRPr="00FE573C">
        <w:rPr>
          <w:rFonts w:hint="cs"/>
          <w:b/>
          <w:bCs/>
          <w:szCs w:val="20"/>
          <w:rtl/>
        </w:rPr>
        <w:t xml:space="preserve">, </w:t>
      </w:r>
      <w:r w:rsidR="003914F1">
        <w:rPr>
          <w:rFonts w:hint="cs"/>
          <w:b/>
          <w:bCs/>
          <w:szCs w:val="20"/>
          <w:rtl/>
        </w:rPr>
        <w:t>ב</w:t>
      </w:r>
      <w:r w:rsidRPr="00FE573C">
        <w:rPr>
          <w:rFonts w:hint="cs"/>
          <w:b/>
          <w:bCs/>
          <w:szCs w:val="20"/>
          <w:rtl/>
        </w:rPr>
        <w:t>שעה 12:00</w:t>
      </w:r>
      <w:bookmarkEnd w:id="14"/>
      <w:r w:rsidRPr="00FE573C">
        <w:rPr>
          <w:rFonts w:hint="cs"/>
          <w:b/>
          <w:bCs/>
          <w:szCs w:val="20"/>
          <w:rtl/>
        </w:rPr>
        <w:t>.</w:t>
      </w:r>
    </w:p>
    <w:p w14:paraId="5B5DDF39" w14:textId="67B5E705" w:rsidR="001D18CC" w:rsidRPr="00FE573C" w:rsidRDefault="001D18CC" w:rsidP="0089185D">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r>
        <w:rPr>
          <w:rFonts w:ascii="David" w:hAnsi="David" w:hint="cs"/>
          <w:szCs w:val="20"/>
          <w:rtl/>
        </w:rPr>
        <w:t>ועדת המכרזים רשאית להחליט על דחיית המועדים דלעיל,</w:t>
      </w:r>
      <w:r w:rsidR="007B64BB">
        <w:rPr>
          <w:rFonts w:ascii="David" w:hAnsi="David" w:hint="cs"/>
          <w:szCs w:val="20"/>
          <w:rtl/>
        </w:rPr>
        <w:t xml:space="preserve"> לפי שיקול-דעתה,</w:t>
      </w:r>
      <w:r>
        <w:rPr>
          <w:rFonts w:ascii="David" w:hAnsi="David" w:hint="cs"/>
          <w:szCs w:val="20"/>
          <w:rtl/>
        </w:rPr>
        <w:t xml:space="preserve"> ככל שתידרש דחייה לנוכח ההליכים המשפטיים</w:t>
      </w:r>
      <w:r w:rsidR="007B64BB">
        <w:rPr>
          <w:rFonts w:ascii="David" w:hAnsi="David" w:hint="cs"/>
          <w:szCs w:val="20"/>
          <w:rtl/>
        </w:rPr>
        <w:t>, וזאת בלי לגרוע מכל זכויות המדינה וטענותיה ובלי שהדבר יהווה הסכמה מטעם המדינה לטענה מטענות התובעת כפי שפורטו בתביעתה ו/או בבקשה לסעד זמני שהגישה.</w:t>
      </w:r>
    </w:p>
    <w:p w14:paraId="7747D18A" w14:textId="3DF2C671" w:rsidR="0089185D" w:rsidRPr="004C17CA" w:rsidRDefault="0089185D" w:rsidP="0089185D">
      <w:pPr>
        <w:pStyle w:val="a4"/>
        <w:numPr>
          <w:ilvl w:val="0"/>
          <w:numId w:val="1"/>
        </w:numPr>
        <w:tabs>
          <w:tab w:val="left" w:pos="-1474"/>
        </w:tabs>
        <w:ind w:left="227" w:hanging="425"/>
        <w:rPr>
          <w:rFonts w:ascii="David" w:hAnsi="David"/>
          <w:b/>
          <w:szCs w:val="20"/>
        </w:rPr>
      </w:pPr>
      <w:r w:rsidRPr="004C17CA">
        <w:rPr>
          <w:b/>
          <w:szCs w:val="20"/>
          <w:rtl/>
        </w:rPr>
        <w:t>ועדת המכרזים אינה מתחייבת לבחור כל הצעה שהיא, והיא תהיה רשאית לבטל את המכרז כולו או חלקו, או לדחותו מסיבות תקציביות, ארגוניות או מכל סיבה אחרת</w:t>
      </w:r>
      <w:r w:rsidR="00F44BDC">
        <w:rPr>
          <w:rFonts w:hint="cs"/>
          <w:b/>
          <w:szCs w:val="20"/>
          <w:rtl/>
        </w:rPr>
        <w:t>,</w:t>
      </w:r>
      <w:r w:rsidRPr="004C17CA">
        <w:rPr>
          <w:b/>
          <w:szCs w:val="20"/>
          <w:rtl/>
        </w:rPr>
        <w:t xml:space="preserve">  לפי שיקול דעתה הבלעדי</w:t>
      </w:r>
      <w:r w:rsidRPr="004C17CA">
        <w:rPr>
          <w:rFonts w:ascii="David" w:hAnsi="David"/>
          <w:b/>
          <w:szCs w:val="20"/>
          <w:rtl/>
        </w:rPr>
        <w:t>.</w:t>
      </w:r>
    </w:p>
    <w:p w14:paraId="193E8B74" w14:textId="77777777" w:rsidR="0089185D" w:rsidRPr="00BD15F8" w:rsidRDefault="0089185D" w:rsidP="0089185D">
      <w:pPr>
        <w:pStyle w:val="a4"/>
        <w:numPr>
          <w:ilvl w:val="0"/>
          <w:numId w:val="1"/>
        </w:numPr>
        <w:tabs>
          <w:tab w:val="left" w:pos="-1474"/>
        </w:tabs>
        <w:ind w:left="227" w:hanging="425"/>
      </w:pPr>
      <w:r w:rsidRPr="00950AA8">
        <w:rPr>
          <w:rFonts w:ascii="David" w:hAnsi="David"/>
          <w:szCs w:val="20"/>
          <w:rtl/>
        </w:rPr>
        <w:t>בכל מקרה של סתירה או אי התאמה בין נוסח המודעה לבין מסמכי המכרז, כפי שיתעדכנו מעת לעת באתר האינטרנט, יגבר האמור במסמכי המכרז.</w:t>
      </w:r>
      <w:bookmarkEnd w:id="2"/>
    </w:p>
    <w:p w14:paraId="49552794" w14:textId="77777777" w:rsidR="00D647CF" w:rsidRPr="0089185D" w:rsidRDefault="00D647CF">
      <w:pPr>
        <w:rPr>
          <w:rtl/>
        </w:rPr>
      </w:pPr>
    </w:p>
    <w:sectPr w:rsidR="00D647CF" w:rsidRPr="0089185D" w:rsidSect="004E5D35">
      <w:headerReference w:type="even" r:id="rId13"/>
      <w:headerReference w:type="default" r:id="rId14"/>
      <w:footerReference w:type="even" r:id="rId15"/>
      <w:footerReference w:type="default" r:id="rId16"/>
      <w:headerReference w:type="first" r:id="rId17"/>
      <w:footerReference w:type="first" r:id="rId18"/>
      <w:pgSz w:w="16838" w:h="11906" w:orient="landscape"/>
      <w:pgMar w:top="737" w:right="907" w:bottom="737"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73456" w14:textId="77777777" w:rsidR="004E4D51" w:rsidRDefault="004E4D51" w:rsidP="0015049F">
      <w:r>
        <w:separator/>
      </w:r>
    </w:p>
  </w:endnote>
  <w:endnote w:type="continuationSeparator" w:id="0">
    <w:p w14:paraId="0828563F" w14:textId="77777777" w:rsidR="004E4D51" w:rsidRDefault="004E4D51" w:rsidP="00150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FC75D" w14:textId="77777777" w:rsidR="00742C77" w:rsidRDefault="00742C77">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3D3BC" w14:textId="77777777" w:rsidR="00742C77" w:rsidRDefault="00742C77">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343D4" w14:textId="77777777" w:rsidR="00742C77" w:rsidRDefault="00742C7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A01E0" w14:textId="77777777" w:rsidR="004E4D51" w:rsidRDefault="004E4D51" w:rsidP="0015049F">
      <w:r>
        <w:separator/>
      </w:r>
    </w:p>
  </w:footnote>
  <w:footnote w:type="continuationSeparator" w:id="0">
    <w:p w14:paraId="7A655A7F" w14:textId="77777777" w:rsidR="004E4D51" w:rsidRDefault="004E4D51" w:rsidP="00150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DD22C" w14:textId="2F3F56C0" w:rsidR="00675A15" w:rsidRDefault="00000000">
    <w:pPr>
      <w:pStyle w:val="a6"/>
    </w:pPr>
    <w:r>
      <w:rPr>
        <w:noProof/>
      </w:rPr>
      <w:pict w14:anchorId="61AA8C7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0;margin-top:0;width:493.9pt;height:197.55pt;rotation:315;z-index:-251658752;mso-position-horizontal:center;mso-position-horizontal-relative:margin;mso-position-vertical:center;mso-position-vertical-relative:margin" o:allowincell="f" fillcolor="silver" stroked="f">
          <v:textpath style="font-family:&quot;Times New Roman&quot;;font-size:1pt" string="טיוט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42542" w14:textId="2BEFBE92" w:rsidR="0015049F" w:rsidRPr="00AE4553" w:rsidRDefault="0015049F" w:rsidP="0015049F">
    <w:pPr>
      <w:jc w:val="center"/>
      <w:rPr>
        <w:b/>
        <w:bCs/>
        <w:szCs w:val="20"/>
        <w:rtl/>
      </w:rPr>
    </w:pPr>
    <w:r w:rsidRPr="00AE4553">
      <w:rPr>
        <w:b/>
        <w:bCs/>
        <w:szCs w:val="20"/>
        <w:rtl/>
      </w:rPr>
      <w:t>מדינת ישראל</w:t>
    </w:r>
  </w:p>
  <w:p w14:paraId="4E763EA0" w14:textId="77777777" w:rsidR="0015049F" w:rsidRPr="00AE4553" w:rsidRDefault="0015049F" w:rsidP="0015049F">
    <w:pPr>
      <w:jc w:val="center"/>
      <w:rPr>
        <w:b/>
        <w:bCs/>
        <w:szCs w:val="20"/>
        <w:rtl/>
      </w:rPr>
    </w:pPr>
    <w:r w:rsidRPr="00AE4553">
      <w:rPr>
        <w:b/>
        <w:bCs/>
        <w:szCs w:val="20"/>
        <w:rtl/>
      </w:rPr>
      <w:t xml:space="preserve">משרד האוצר - </w:t>
    </w:r>
    <w:r w:rsidRPr="00AE4553">
      <w:rPr>
        <w:rFonts w:hint="cs"/>
        <w:b/>
        <w:bCs/>
        <w:szCs w:val="20"/>
        <w:rtl/>
      </w:rPr>
      <w:t xml:space="preserve">אגף </w:t>
    </w:r>
    <w:r w:rsidRPr="00AE4553">
      <w:rPr>
        <w:b/>
        <w:bCs/>
        <w:szCs w:val="20"/>
        <w:rtl/>
      </w:rPr>
      <w:t>החשב הכללי</w:t>
    </w:r>
  </w:p>
  <w:p w14:paraId="294D5E50" w14:textId="77777777" w:rsidR="0015049F" w:rsidRPr="00AE4553" w:rsidRDefault="0015049F" w:rsidP="0015049F">
    <w:pPr>
      <w:jc w:val="center"/>
      <w:rPr>
        <w:b/>
        <w:bCs/>
        <w:szCs w:val="20"/>
        <w:rtl/>
      </w:rPr>
    </w:pPr>
    <w:r w:rsidRPr="00AE4553">
      <w:rPr>
        <w:rFonts w:hint="cs"/>
        <w:b/>
        <w:bCs/>
        <w:szCs w:val="20"/>
        <w:rtl/>
      </w:rPr>
      <w:t>חטיבת נכסים, רכש ולוגיסטיקה</w:t>
    </w:r>
  </w:p>
  <w:p w14:paraId="1827E2E7" w14:textId="77777777" w:rsidR="0015049F" w:rsidRPr="00AE4553" w:rsidRDefault="0015049F" w:rsidP="0015049F">
    <w:pPr>
      <w:jc w:val="center"/>
      <w:rPr>
        <w:szCs w:val="20"/>
        <w:rtl/>
      </w:rPr>
    </w:pP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proofErr w:type="spellStart"/>
    <w:r w:rsidRPr="00AE4553">
      <w:rPr>
        <w:rFonts w:hint="cs"/>
        <w:b/>
        <w:bCs/>
        <w:szCs w:val="20"/>
        <w:rtl/>
      </w:rPr>
      <w:t>מינהל</w:t>
    </w:r>
    <w:proofErr w:type="spellEnd"/>
    <w:r w:rsidRPr="00AE4553">
      <w:rPr>
        <w:rFonts w:hint="cs"/>
        <w:b/>
        <w:bCs/>
        <w:szCs w:val="20"/>
        <w:rtl/>
      </w:rPr>
      <w:t xml:space="preserve"> </w:t>
    </w:r>
    <w:r w:rsidRPr="00AE4553">
      <w:rPr>
        <w:b/>
        <w:bCs/>
        <w:szCs w:val="20"/>
        <w:rtl/>
      </w:rPr>
      <w:t>הדיור הממשלתי</w:t>
    </w:r>
    <w:r w:rsidRPr="00AE4553">
      <w:rPr>
        <w:rFonts w:hint="cs"/>
        <w:b/>
        <w:bCs/>
        <w:szCs w:val="20"/>
        <w:rtl/>
      </w:rPr>
      <w:t xml:space="preserve"> </w:t>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p>
  <w:p w14:paraId="4D388877" w14:textId="77777777" w:rsidR="0015049F" w:rsidRPr="00AE4553" w:rsidRDefault="0015049F" w:rsidP="0015049F">
    <w:pPr>
      <w:jc w:val="center"/>
      <w:rPr>
        <w:b/>
        <w:bCs/>
        <w:szCs w:val="20"/>
        <w:rtl/>
      </w:rPr>
    </w:pPr>
  </w:p>
  <w:p w14:paraId="0CD82130" w14:textId="424E19E5" w:rsidR="0015049F" w:rsidRPr="00AE4553" w:rsidRDefault="0015049F" w:rsidP="0015049F">
    <w:pPr>
      <w:jc w:val="center"/>
      <w:rPr>
        <w:b/>
        <w:bCs/>
        <w:szCs w:val="20"/>
        <w:rtl/>
      </w:rPr>
    </w:pPr>
    <w:r w:rsidRPr="00AE4553">
      <w:rPr>
        <w:b/>
        <w:bCs/>
        <w:szCs w:val="20"/>
        <w:rtl/>
      </w:rPr>
      <w:t>הזמנה לה</w:t>
    </w:r>
    <w:r w:rsidRPr="00AE4553">
      <w:rPr>
        <w:rFonts w:hint="cs"/>
        <w:b/>
        <w:bCs/>
        <w:szCs w:val="20"/>
        <w:rtl/>
      </w:rPr>
      <w:t>ציע</w:t>
    </w:r>
    <w:r w:rsidRPr="00AE4553">
      <w:rPr>
        <w:b/>
        <w:bCs/>
        <w:szCs w:val="20"/>
        <w:rtl/>
      </w:rPr>
      <w:t xml:space="preserve"> הצעות </w:t>
    </w:r>
    <w:r w:rsidRPr="00AE4553">
      <w:rPr>
        <w:rFonts w:hint="cs"/>
        <w:b/>
        <w:bCs/>
        <w:szCs w:val="20"/>
        <w:rtl/>
      </w:rPr>
      <w:t xml:space="preserve">ביחס לנכס מקרקעין </w:t>
    </w:r>
  </w:p>
  <w:p w14:paraId="3438EBA0" w14:textId="77777777" w:rsidR="0015049F" w:rsidRDefault="0015049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A9EBA" w14:textId="58F7A344" w:rsidR="00742C77" w:rsidRDefault="00742C7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11A64"/>
    <w:multiLevelType w:val="hybridMultilevel"/>
    <w:tmpl w:val="47E21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4F1CCC"/>
    <w:multiLevelType w:val="hybridMultilevel"/>
    <w:tmpl w:val="E612C42A"/>
    <w:lvl w:ilvl="0" w:tplc="1E26FA52">
      <w:start w:val="1"/>
      <w:numFmt w:val="decimal"/>
      <w:lvlText w:val="%1."/>
      <w:lvlJc w:val="left"/>
      <w:pPr>
        <w:ind w:left="547" w:hanging="390"/>
      </w:pPr>
      <w:rPr>
        <w:rFonts w:ascii="David" w:eastAsia="Times New Roman" w:hAnsi="David" w:cs="David" w:hint="default"/>
        <w:b w:val="0"/>
        <w:bCs w:val="0"/>
        <w:sz w:val="20"/>
        <w:szCs w:val="20"/>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abstractNum w:abstractNumId="2" w15:restartNumberingAfterBreak="0">
    <w:nsid w:val="6A7B4F50"/>
    <w:multiLevelType w:val="hybridMultilevel"/>
    <w:tmpl w:val="26DE983E"/>
    <w:lvl w:ilvl="0" w:tplc="F1E47BE2">
      <w:start w:val="1"/>
      <w:numFmt w:val="hebrew1"/>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num w:numId="1" w16cid:durableId="1517887575">
    <w:abstractNumId w:val="0"/>
  </w:num>
  <w:num w:numId="2" w16cid:durableId="8836424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12772084">
    <w:abstractNumId w:val="1"/>
  </w:num>
  <w:num w:numId="4" w16cid:durableId="11749585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49F"/>
    <w:rsid w:val="000009F0"/>
    <w:rsid w:val="00007A3B"/>
    <w:rsid w:val="000141EA"/>
    <w:rsid w:val="00026946"/>
    <w:rsid w:val="00030290"/>
    <w:rsid w:val="00034E08"/>
    <w:rsid w:val="00045A90"/>
    <w:rsid w:val="000463F9"/>
    <w:rsid w:val="0005208C"/>
    <w:rsid w:val="000607F6"/>
    <w:rsid w:val="000700E2"/>
    <w:rsid w:val="0007356E"/>
    <w:rsid w:val="000737BE"/>
    <w:rsid w:val="00073CBD"/>
    <w:rsid w:val="00077783"/>
    <w:rsid w:val="000869A4"/>
    <w:rsid w:val="000B1CF2"/>
    <w:rsid w:val="000B678E"/>
    <w:rsid w:val="000B6B0D"/>
    <w:rsid w:val="000C3D9A"/>
    <w:rsid w:val="00102DA8"/>
    <w:rsid w:val="00105694"/>
    <w:rsid w:val="0011664B"/>
    <w:rsid w:val="00120EA8"/>
    <w:rsid w:val="00126C7B"/>
    <w:rsid w:val="001309BB"/>
    <w:rsid w:val="001361BF"/>
    <w:rsid w:val="0013642F"/>
    <w:rsid w:val="0015049F"/>
    <w:rsid w:val="00162036"/>
    <w:rsid w:val="00163658"/>
    <w:rsid w:val="00165DC9"/>
    <w:rsid w:val="00166F8E"/>
    <w:rsid w:val="00183E28"/>
    <w:rsid w:val="0019005A"/>
    <w:rsid w:val="001935AF"/>
    <w:rsid w:val="001A198A"/>
    <w:rsid w:val="001A677B"/>
    <w:rsid w:val="001A7A9A"/>
    <w:rsid w:val="001B369A"/>
    <w:rsid w:val="001B4266"/>
    <w:rsid w:val="001B52A9"/>
    <w:rsid w:val="001C1C8C"/>
    <w:rsid w:val="001D128B"/>
    <w:rsid w:val="001D18CC"/>
    <w:rsid w:val="001D34A7"/>
    <w:rsid w:val="001F2C8B"/>
    <w:rsid w:val="002111F6"/>
    <w:rsid w:val="0021643D"/>
    <w:rsid w:val="00216E10"/>
    <w:rsid w:val="00222A68"/>
    <w:rsid w:val="00243C3D"/>
    <w:rsid w:val="00245406"/>
    <w:rsid w:val="002500F6"/>
    <w:rsid w:val="00252847"/>
    <w:rsid w:val="0025395F"/>
    <w:rsid w:val="00260ECC"/>
    <w:rsid w:val="00266176"/>
    <w:rsid w:val="00270E96"/>
    <w:rsid w:val="00271CD2"/>
    <w:rsid w:val="00281825"/>
    <w:rsid w:val="00292BF3"/>
    <w:rsid w:val="002A031E"/>
    <w:rsid w:val="002D69E3"/>
    <w:rsid w:val="002D7929"/>
    <w:rsid w:val="002F5F20"/>
    <w:rsid w:val="002F755F"/>
    <w:rsid w:val="002F7F1F"/>
    <w:rsid w:val="00307CE5"/>
    <w:rsid w:val="0031301E"/>
    <w:rsid w:val="00317FAD"/>
    <w:rsid w:val="003248B9"/>
    <w:rsid w:val="003266C6"/>
    <w:rsid w:val="00340BBC"/>
    <w:rsid w:val="00353537"/>
    <w:rsid w:val="00354080"/>
    <w:rsid w:val="003738C0"/>
    <w:rsid w:val="0038263E"/>
    <w:rsid w:val="00387C3B"/>
    <w:rsid w:val="003914F1"/>
    <w:rsid w:val="00393B37"/>
    <w:rsid w:val="00397BF6"/>
    <w:rsid w:val="003B41C2"/>
    <w:rsid w:val="003B5E68"/>
    <w:rsid w:val="003B71D3"/>
    <w:rsid w:val="003C1BFD"/>
    <w:rsid w:val="003C2933"/>
    <w:rsid w:val="003C5328"/>
    <w:rsid w:val="003C5AE8"/>
    <w:rsid w:val="003D6C59"/>
    <w:rsid w:val="003E0F07"/>
    <w:rsid w:val="003E6FCF"/>
    <w:rsid w:val="003F342F"/>
    <w:rsid w:val="004019D9"/>
    <w:rsid w:val="00402904"/>
    <w:rsid w:val="004030C7"/>
    <w:rsid w:val="00421534"/>
    <w:rsid w:val="00426FEE"/>
    <w:rsid w:val="004372A4"/>
    <w:rsid w:val="0044059A"/>
    <w:rsid w:val="00443414"/>
    <w:rsid w:val="0044485B"/>
    <w:rsid w:val="00450272"/>
    <w:rsid w:val="00462222"/>
    <w:rsid w:val="00462EBE"/>
    <w:rsid w:val="004709B2"/>
    <w:rsid w:val="00475B35"/>
    <w:rsid w:val="004951CF"/>
    <w:rsid w:val="004A5A00"/>
    <w:rsid w:val="004C3CBE"/>
    <w:rsid w:val="004D0D48"/>
    <w:rsid w:val="004D3050"/>
    <w:rsid w:val="004D4E38"/>
    <w:rsid w:val="004E4D51"/>
    <w:rsid w:val="004E51E9"/>
    <w:rsid w:val="004E5D35"/>
    <w:rsid w:val="004F2B1B"/>
    <w:rsid w:val="00522B61"/>
    <w:rsid w:val="005237B9"/>
    <w:rsid w:val="00530029"/>
    <w:rsid w:val="00530F88"/>
    <w:rsid w:val="00531A95"/>
    <w:rsid w:val="00535ACF"/>
    <w:rsid w:val="00546506"/>
    <w:rsid w:val="005516A2"/>
    <w:rsid w:val="00561CA0"/>
    <w:rsid w:val="00562286"/>
    <w:rsid w:val="00577ABB"/>
    <w:rsid w:val="00586822"/>
    <w:rsid w:val="00586CAF"/>
    <w:rsid w:val="0059644E"/>
    <w:rsid w:val="00596B14"/>
    <w:rsid w:val="005979EE"/>
    <w:rsid w:val="005A75B3"/>
    <w:rsid w:val="005B7564"/>
    <w:rsid w:val="005D7842"/>
    <w:rsid w:val="0061305D"/>
    <w:rsid w:val="0061593D"/>
    <w:rsid w:val="006270D1"/>
    <w:rsid w:val="00635635"/>
    <w:rsid w:val="00641748"/>
    <w:rsid w:val="00642FAC"/>
    <w:rsid w:val="006460A4"/>
    <w:rsid w:val="006522DD"/>
    <w:rsid w:val="00657D98"/>
    <w:rsid w:val="00660A2A"/>
    <w:rsid w:val="0066601C"/>
    <w:rsid w:val="006679FB"/>
    <w:rsid w:val="00671BAE"/>
    <w:rsid w:val="00675A15"/>
    <w:rsid w:val="00676143"/>
    <w:rsid w:val="00692862"/>
    <w:rsid w:val="00696559"/>
    <w:rsid w:val="006B0FEB"/>
    <w:rsid w:val="006B35FF"/>
    <w:rsid w:val="006B41CD"/>
    <w:rsid w:val="006B54DD"/>
    <w:rsid w:val="006C24B0"/>
    <w:rsid w:val="006D18F1"/>
    <w:rsid w:val="006F042B"/>
    <w:rsid w:val="006F3014"/>
    <w:rsid w:val="00701D0A"/>
    <w:rsid w:val="00702D94"/>
    <w:rsid w:val="00712672"/>
    <w:rsid w:val="0071513B"/>
    <w:rsid w:val="0072001F"/>
    <w:rsid w:val="00731D3B"/>
    <w:rsid w:val="00741C4D"/>
    <w:rsid w:val="00742C77"/>
    <w:rsid w:val="007443FE"/>
    <w:rsid w:val="00744FE2"/>
    <w:rsid w:val="00746164"/>
    <w:rsid w:val="007610E5"/>
    <w:rsid w:val="00763920"/>
    <w:rsid w:val="00767554"/>
    <w:rsid w:val="00772AE4"/>
    <w:rsid w:val="00780501"/>
    <w:rsid w:val="00792C24"/>
    <w:rsid w:val="007A4070"/>
    <w:rsid w:val="007A4A9C"/>
    <w:rsid w:val="007A68CB"/>
    <w:rsid w:val="007B64BB"/>
    <w:rsid w:val="007B7B94"/>
    <w:rsid w:val="007C2003"/>
    <w:rsid w:val="007C49E2"/>
    <w:rsid w:val="007C75AE"/>
    <w:rsid w:val="007D4616"/>
    <w:rsid w:val="007D4E3B"/>
    <w:rsid w:val="007D61F8"/>
    <w:rsid w:val="007E244A"/>
    <w:rsid w:val="007E6498"/>
    <w:rsid w:val="007F17A3"/>
    <w:rsid w:val="007F2CBB"/>
    <w:rsid w:val="0081025F"/>
    <w:rsid w:val="00813EC3"/>
    <w:rsid w:val="0082469B"/>
    <w:rsid w:val="0083400E"/>
    <w:rsid w:val="0083534E"/>
    <w:rsid w:val="00837009"/>
    <w:rsid w:val="00843546"/>
    <w:rsid w:val="0086781A"/>
    <w:rsid w:val="0087110D"/>
    <w:rsid w:val="008802BE"/>
    <w:rsid w:val="0089185D"/>
    <w:rsid w:val="008A5103"/>
    <w:rsid w:val="008C228C"/>
    <w:rsid w:val="008C640D"/>
    <w:rsid w:val="008C7655"/>
    <w:rsid w:val="008D13CC"/>
    <w:rsid w:val="008D1D0B"/>
    <w:rsid w:val="008D7F9D"/>
    <w:rsid w:val="00902754"/>
    <w:rsid w:val="00902855"/>
    <w:rsid w:val="0090325C"/>
    <w:rsid w:val="0091294A"/>
    <w:rsid w:val="00920765"/>
    <w:rsid w:val="0092796D"/>
    <w:rsid w:val="00942E30"/>
    <w:rsid w:val="00943908"/>
    <w:rsid w:val="00951F82"/>
    <w:rsid w:val="00952055"/>
    <w:rsid w:val="00955696"/>
    <w:rsid w:val="00955C19"/>
    <w:rsid w:val="00961900"/>
    <w:rsid w:val="00967F72"/>
    <w:rsid w:val="00981220"/>
    <w:rsid w:val="0099295E"/>
    <w:rsid w:val="009934AD"/>
    <w:rsid w:val="009B46CA"/>
    <w:rsid w:val="009B6CAE"/>
    <w:rsid w:val="009C3E60"/>
    <w:rsid w:val="009D2FE0"/>
    <w:rsid w:val="009D7417"/>
    <w:rsid w:val="009E5577"/>
    <w:rsid w:val="009F35F6"/>
    <w:rsid w:val="009F3873"/>
    <w:rsid w:val="00A070DF"/>
    <w:rsid w:val="00A24DBB"/>
    <w:rsid w:val="00A328EC"/>
    <w:rsid w:val="00A3367F"/>
    <w:rsid w:val="00A342D3"/>
    <w:rsid w:val="00A34F2C"/>
    <w:rsid w:val="00A40F10"/>
    <w:rsid w:val="00A43E56"/>
    <w:rsid w:val="00A44B64"/>
    <w:rsid w:val="00A509D4"/>
    <w:rsid w:val="00A6044A"/>
    <w:rsid w:val="00A65CDB"/>
    <w:rsid w:val="00A6749A"/>
    <w:rsid w:val="00A709B0"/>
    <w:rsid w:val="00A804FD"/>
    <w:rsid w:val="00A80E3D"/>
    <w:rsid w:val="00A9128B"/>
    <w:rsid w:val="00A96AAB"/>
    <w:rsid w:val="00AA1B98"/>
    <w:rsid w:val="00AA3BEA"/>
    <w:rsid w:val="00AA6F35"/>
    <w:rsid w:val="00AB1828"/>
    <w:rsid w:val="00AC36AF"/>
    <w:rsid w:val="00AC50A2"/>
    <w:rsid w:val="00AE12DF"/>
    <w:rsid w:val="00B006E5"/>
    <w:rsid w:val="00B0444B"/>
    <w:rsid w:val="00B220F7"/>
    <w:rsid w:val="00B24688"/>
    <w:rsid w:val="00B279E6"/>
    <w:rsid w:val="00B426A7"/>
    <w:rsid w:val="00B4306E"/>
    <w:rsid w:val="00B44950"/>
    <w:rsid w:val="00B46034"/>
    <w:rsid w:val="00B5526B"/>
    <w:rsid w:val="00B553C0"/>
    <w:rsid w:val="00B62173"/>
    <w:rsid w:val="00B651E5"/>
    <w:rsid w:val="00B66A74"/>
    <w:rsid w:val="00B751C0"/>
    <w:rsid w:val="00B77C06"/>
    <w:rsid w:val="00B81D8C"/>
    <w:rsid w:val="00BA2B76"/>
    <w:rsid w:val="00BA391F"/>
    <w:rsid w:val="00BA6CB7"/>
    <w:rsid w:val="00BB4D0D"/>
    <w:rsid w:val="00BC16F4"/>
    <w:rsid w:val="00BC2CB2"/>
    <w:rsid w:val="00BC6941"/>
    <w:rsid w:val="00BD15F8"/>
    <w:rsid w:val="00BD40E9"/>
    <w:rsid w:val="00BD7C1F"/>
    <w:rsid w:val="00BE4AA5"/>
    <w:rsid w:val="00BF1AE0"/>
    <w:rsid w:val="00C02F4C"/>
    <w:rsid w:val="00C1233F"/>
    <w:rsid w:val="00C24156"/>
    <w:rsid w:val="00C2478A"/>
    <w:rsid w:val="00C350DC"/>
    <w:rsid w:val="00C37CA9"/>
    <w:rsid w:val="00C4351F"/>
    <w:rsid w:val="00C43E67"/>
    <w:rsid w:val="00C44C8C"/>
    <w:rsid w:val="00C4655E"/>
    <w:rsid w:val="00C5024E"/>
    <w:rsid w:val="00C513C6"/>
    <w:rsid w:val="00C544E1"/>
    <w:rsid w:val="00C572C7"/>
    <w:rsid w:val="00C5762E"/>
    <w:rsid w:val="00C61FCB"/>
    <w:rsid w:val="00C65911"/>
    <w:rsid w:val="00C70A39"/>
    <w:rsid w:val="00C71AC3"/>
    <w:rsid w:val="00C746CF"/>
    <w:rsid w:val="00C802D8"/>
    <w:rsid w:val="00C900DB"/>
    <w:rsid w:val="00C90EC0"/>
    <w:rsid w:val="00CA77CB"/>
    <w:rsid w:val="00CB0955"/>
    <w:rsid w:val="00CB338E"/>
    <w:rsid w:val="00CD7B52"/>
    <w:rsid w:val="00CE1C14"/>
    <w:rsid w:val="00D0628B"/>
    <w:rsid w:val="00D07560"/>
    <w:rsid w:val="00D117E7"/>
    <w:rsid w:val="00D137FC"/>
    <w:rsid w:val="00D178CA"/>
    <w:rsid w:val="00D30710"/>
    <w:rsid w:val="00D31ED6"/>
    <w:rsid w:val="00D3418C"/>
    <w:rsid w:val="00D425DC"/>
    <w:rsid w:val="00D44222"/>
    <w:rsid w:val="00D4769B"/>
    <w:rsid w:val="00D52544"/>
    <w:rsid w:val="00D60D03"/>
    <w:rsid w:val="00D647CF"/>
    <w:rsid w:val="00D72703"/>
    <w:rsid w:val="00D74A8A"/>
    <w:rsid w:val="00D82943"/>
    <w:rsid w:val="00D92F82"/>
    <w:rsid w:val="00D96AE1"/>
    <w:rsid w:val="00DA5601"/>
    <w:rsid w:val="00DB7087"/>
    <w:rsid w:val="00DC2345"/>
    <w:rsid w:val="00DC4BDC"/>
    <w:rsid w:val="00DE3C18"/>
    <w:rsid w:val="00DF2F0C"/>
    <w:rsid w:val="00E03684"/>
    <w:rsid w:val="00E11EE7"/>
    <w:rsid w:val="00E141A3"/>
    <w:rsid w:val="00E21732"/>
    <w:rsid w:val="00E316C6"/>
    <w:rsid w:val="00E37343"/>
    <w:rsid w:val="00E426DC"/>
    <w:rsid w:val="00E44414"/>
    <w:rsid w:val="00E46EB3"/>
    <w:rsid w:val="00E7048D"/>
    <w:rsid w:val="00E71512"/>
    <w:rsid w:val="00E73D32"/>
    <w:rsid w:val="00E763BB"/>
    <w:rsid w:val="00E85CD4"/>
    <w:rsid w:val="00EA729A"/>
    <w:rsid w:val="00ED212D"/>
    <w:rsid w:val="00F068E1"/>
    <w:rsid w:val="00F117A9"/>
    <w:rsid w:val="00F12192"/>
    <w:rsid w:val="00F223C3"/>
    <w:rsid w:val="00F44BDC"/>
    <w:rsid w:val="00F85576"/>
    <w:rsid w:val="00F85D86"/>
    <w:rsid w:val="00F874B5"/>
    <w:rsid w:val="00FA4340"/>
    <w:rsid w:val="00FA5791"/>
    <w:rsid w:val="00FA61D7"/>
    <w:rsid w:val="00FB1F33"/>
    <w:rsid w:val="00FB6B37"/>
    <w:rsid w:val="00FC0BBB"/>
    <w:rsid w:val="00FC4197"/>
    <w:rsid w:val="00FE3641"/>
    <w:rsid w:val="00FE573C"/>
    <w:rsid w:val="00FE6F66"/>
    <w:rsid w:val="00FF75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D332E1"/>
  <w15:chartTrackingRefBased/>
  <w15:docId w15:val="{3371568B-712D-4E66-9308-5E6EE442B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128B"/>
    <w:pPr>
      <w:tabs>
        <w:tab w:val="left" w:pos="567"/>
        <w:tab w:val="left" w:pos="1134"/>
        <w:tab w:val="left" w:pos="1985"/>
        <w:tab w:val="left" w:pos="2552"/>
        <w:tab w:val="left" w:pos="3119"/>
      </w:tabs>
      <w:bidi/>
      <w:spacing w:after="0" w:line="240" w:lineRule="auto"/>
      <w:ind w:left="170"/>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15049F"/>
    <w:rPr>
      <w:szCs w:val="20"/>
    </w:rPr>
  </w:style>
  <w:style w:type="paragraph" w:styleId="a4">
    <w:name w:val="List Paragraph"/>
    <w:aliases w:val="LP1,פיסקת bullets,פיסקת רשימה11,List Paragraph1"/>
    <w:basedOn w:val="a"/>
    <w:link w:val="a5"/>
    <w:uiPriority w:val="34"/>
    <w:qFormat/>
    <w:rsid w:val="0015049F"/>
    <w:pPr>
      <w:ind w:left="720"/>
    </w:pPr>
  </w:style>
  <w:style w:type="character" w:styleId="Hyperlink">
    <w:name w:val="Hyperlink"/>
    <w:basedOn w:val="a0"/>
    <w:unhideWhenUsed/>
    <w:rsid w:val="0015049F"/>
    <w:rPr>
      <w:color w:val="0563C1" w:themeColor="hyperlink"/>
      <w:u w:val="single"/>
    </w:rPr>
  </w:style>
  <w:style w:type="paragraph" w:styleId="a6">
    <w:name w:val="header"/>
    <w:basedOn w:val="a"/>
    <w:link w:val="a7"/>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7">
    <w:name w:val="כותרת עליונה תו"/>
    <w:basedOn w:val="a0"/>
    <w:link w:val="a6"/>
    <w:uiPriority w:val="99"/>
    <w:rsid w:val="0015049F"/>
    <w:rPr>
      <w:rFonts w:ascii="Times New Roman" w:eastAsia="Times New Roman" w:hAnsi="Times New Roman" w:cs="David"/>
      <w:sz w:val="20"/>
      <w:szCs w:val="24"/>
      <w:lang w:val="en-US"/>
    </w:rPr>
  </w:style>
  <w:style w:type="paragraph" w:styleId="a8">
    <w:name w:val="footer"/>
    <w:basedOn w:val="a"/>
    <w:link w:val="a9"/>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9">
    <w:name w:val="כותרת תחתונה תו"/>
    <w:basedOn w:val="a0"/>
    <w:link w:val="a8"/>
    <w:uiPriority w:val="99"/>
    <w:rsid w:val="0015049F"/>
    <w:rPr>
      <w:rFonts w:ascii="Times New Roman" w:eastAsia="Times New Roman" w:hAnsi="Times New Roman" w:cs="David"/>
      <w:sz w:val="20"/>
      <w:szCs w:val="24"/>
      <w:lang w:val="en-US"/>
    </w:rPr>
  </w:style>
  <w:style w:type="character" w:styleId="aa">
    <w:name w:val="Unresolved Mention"/>
    <w:basedOn w:val="a0"/>
    <w:uiPriority w:val="99"/>
    <w:semiHidden/>
    <w:unhideWhenUsed/>
    <w:rsid w:val="00462EBE"/>
    <w:rPr>
      <w:color w:val="605E5C"/>
      <w:shd w:val="clear" w:color="auto" w:fill="E1DFDD"/>
    </w:rPr>
  </w:style>
  <w:style w:type="character" w:styleId="ab">
    <w:name w:val="Placeholder Text"/>
    <w:basedOn w:val="a0"/>
    <w:uiPriority w:val="99"/>
    <w:semiHidden/>
    <w:rsid w:val="00462EBE"/>
  </w:style>
  <w:style w:type="character" w:customStyle="1" w:styleId="contentpasted0">
    <w:name w:val="contentpasted0"/>
    <w:basedOn w:val="a0"/>
    <w:rsid w:val="002D69E3"/>
  </w:style>
  <w:style w:type="paragraph" w:styleId="ac">
    <w:name w:val="Revision"/>
    <w:hidden/>
    <w:uiPriority w:val="99"/>
    <w:semiHidden/>
    <w:rsid w:val="00B24688"/>
    <w:pPr>
      <w:spacing w:after="0" w:line="240" w:lineRule="auto"/>
    </w:pPr>
    <w:rPr>
      <w:rFonts w:ascii="Times New Roman" w:eastAsia="Times New Roman" w:hAnsi="Times New Roman" w:cs="David"/>
      <w:sz w:val="20"/>
      <w:szCs w:val="24"/>
    </w:rPr>
  </w:style>
  <w:style w:type="character" w:customStyle="1" w:styleId="default">
    <w:name w:val="default"/>
    <w:basedOn w:val="a0"/>
    <w:rsid w:val="00BE4AA5"/>
  </w:style>
  <w:style w:type="character" w:styleId="ad">
    <w:name w:val="annotation reference"/>
    <w:basedOn w:val="a0"/>
    <w:uiPriority w:val="99"/>
    <w:semiHidden/>
    <w:unhideWhenUsed/>
    <w:rsid w:val="0038263E"/>
    <w:rPr>
      <w:sz w:val="16"/>
      <w:szCs w:val="16"/>
    </w:rPr>
  </w:style>
  <w:style w:type="paragraph" w:styleId="ae">
    <w:name w:val="annotation text"/>
    <w:basedOn w:val="a"/>
    <w:link w:val="af"/>
    <w:uiPriority w:val="99"/>
    <w:semiHidden/>
    <w:unhideWhenUsed/>
    <w:rsid w:val="0038263E"/>
    <w:rPr>
      <w:szCs w:val="20"/>
    </w:rPr>
  </w:style>
  <w:style w:type="character" w:customStyle="1" w:styleId="af">
    <w:name w:val="טקסט הערה תו"/>
    <w:basedOn w:val="a0"/>
    <w:link w:val="ae"/>
    <w:uiPriority w:val="99"/>
    <w:semiHidden/>
    <w:rsid w:val="0038263E"/>
    <w:rPr>
      <w:rFonts w:ascii="Times New Roman" w:eastAsia="Times New Roman" w:hAnsi="Times New Roman" w:cs="David"/>
      <w:sz w:val="20"/>
      <w:szCs w:val="20"/>
    </w:rPr>
  </w:style>
  <w:style w:type="paragraph" w:styleId="af0">
    <w:name w:val="annotation subject"/>
    <w:basedOn w:val="ae"/>
    <w:next w:val="ae"/>
    <w:link w:val="af1"/>
    <w:uiPriority w:val="99"/>
    <w:semiHidden/>
    <w:unhideWhenUsed/>
    <w:rsid w:val="0038263E"/>
    <w:rPr>
      <w:b/>
      <w:bCs/>
    </w:rPr>
  </w:style>
  <w:style w:type="character" w:customStyle="1" w:styleId="af1">
    <w:name w:val="נושא הערה תו"/>
    <w:basedOn w:val="af"/>
    <w:link w:val="af0"/>
    <w:uiPriority w:val="99"/>
    <w:semiHidden/>
    <w:rsid w:val="0038263E"/>
    <w:rPr>
      <w:rFonts w:ascii="Times New Roman" w:eastAsia="Times New Roman" w:hAnsi="Times New Roman" w:cs="David"/>
      <w:b/>
      <w:bCs/>
      <w:sz w:val="20"/>
      <w:szCs w:val="20"/>
    </w:rPr>
  </w:style>
  <w:style w:type="character" w:customStyle="1" w:styleId="a5">
    <w:name w:val="פיסקת רשימה תו"/>
    <w:aliases w:val="LP1 תו,פיסקת bullets תו,פיסקת רשימה11 תו,List Paragraph1 תו"/>
    <w:link w:val="a4"/>
    <w:uiPriority w:val="34"/>
    <w:locked/>
    <w:rsid w:val="00641748"/>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8480">
      <w:bodyDiv w:val="1"/>
      <w:marLeft w:val="0"/>
      <w:marRight w:val="0"/>
      <w:marTop w:val="0"/>
      <w:marBottom w:val="0"/>
      <w:divBdr>
        <w:top w:val="none" w:sz="0" w:space="0" w:color="auto"/>
        <w:left w:val="none" w:sz="0" w:space="0" w:color="auto"/>
        <w:bottom w:val="none" w:sz="0" w:space="0" w:color="auto"/>
        <w:right w:val="none" w:sz="0" w:space="0" w:color="auto"/>
      </w:divBdr>
    </w:div>
    <w:div w:id="404299414">
      <w:bodyDiv w:val="1"/>
      <w:marLeft w:val="0"/>
      <w:marRight w:val="0"/>
      <w:marTop w:val="0"/>
      <w:marBottom w:val="0"/>
      <w:divBdr>
        <w:top w:val="none" w:sz="0" w:space="0" w:color="auto"/>
        <w:left w:val="none" w:sz="0" w:space="0" w:color="auto"/>
        <w:bottom w:val="none" w:sz="0" w:space="0" w:color="auto"/>
        <w:right w:val="none" w:sz="0" w:space="0" w:color="auto"/>
      </w:divBdr>
    </w:div>
    <w:div w:id="196349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ffice@tseigerlaw.co.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search/?s=TENDER&amp;text=%D7%94%D7%93%D7%99%D7%95%D7%A8+%D7%94%D7%9E%D7%9E%D7%A9%D7%9C%D7%AA%D7%99"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מסמך" ma:contentTypeID="0x01010026F76995A3CF1440965EC1C4E1CE5FB2" ma:contentTypeVersion="2" ma:contentTypeDescription="צור מסמך חדש." ma:contentTypeScope="" ma:versionID="183d7768ce38446903bb13fd40d7e721">
  <xsd:schema xmlns:xsd="http://www.w3.org/2001/XMLSchema" xmlns:xs="http://www.w3.org/2001/XMLSchema" xmlns:p="http://schemas.microsoft.com/office/2006/metadata/properties" xmlns:ns3="6dfba28c-bc7c-41e0-994a-c3b3d5912bb7" targetNamespace="http://schemas.microsoft.com/office/2006/metadata/properties" ma:root="true" ma:fieldsID="d2c8256fadae4c7ba8d6874681a43062" ns3:_="">
    <xsd:import namespace="6dfba28c-bc7c-41e0-994a-c3b3d5912bb7"/>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fba28c-bc7c-41e0-994a-c3b3d5912b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A958AF-0378-4D11-AFDF-DA970FAFF34D}">
  <ds:schemaRefs>
    <ds:schemaRef ds:uri="http://schemas.microsoft.com/sharepoint/v3/contenttype/forms"/>
  </ds:schemaRefs>
</ds:datastoreItem>
</file>

<file path=customXml/itemProps2.xml><?xml version="1.0" encoding="utf-8"?>
<ds:datastoreItem xmlns:ds="http://schemas.openxmlformats.org/officeDocument/2006/customXml" ds:itemID="{371A6C76-F782-4345-88A8-284C7791D79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02D0AD-0FBF-46DA-BCE6-4ADA3D520387}">
  <ds:schemaRefs>
    <ds:schemaRef ds:uri="http://schemas.openxmlformats.org/officeDocument/2006/bibliography"/>
  </ds:schemaRefs>
</ds:datastoreItem>
</file>

<file path=customXml/itemProps4.xml><?xml version="1.0" encoding="utf-8"?>
<ds:datastoreItem xmlns:ds="http://schemas.openxmlformats.org/officeDocument/2006/customXml" ds:itemID="{BEE5F121-0CFE-48AA-85B1-E2BFEF8CD3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fba28c-bc7c-41e0-994a-c3b3d5912b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Pages>
  <Words>1139</Words>
  <Characters>5699</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Szuszan</dc:creator>
  <cp:keywords/>
  <dc:description/>
  <cp:lastModifiedBy>meir</cp:lastModifiedBy>
  <cp:revision>31</cp:revision>
  <cp:lastPrinted>2023-01-18T07:17:00Z</cp:lastPrinted>
  <dcterms:created xsi:type="dcterms:W3CDTF">2026-06-18T04:10:00Z</dcterms:created>
  <dcterms:modified xsi:type="dcterms:W3CDTF">2026-06-28T09:30:00Z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0x01010026F76995A3CF1440965EC1C4E1CE5FB2</vt:lpwstr>
  </property>
</Properties>
</file>